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7472" w14:textId="3A00C0A6" w:rsidR="00D275AD" w:rsidRPr="005B06B6" w:rsidRDefault="00206AA5" w:rsidP="002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5B06B6">
        <w:rPr>
          <w:b/>
          <w:bCs/>
          <w:sz w:val="28"/>
          <w:szCs w:val="28"/>
        </w:rPr>
        <w:t>Commune d’Arvieu</w:t>
      </w:r>
    </w:p>
    <w:p w14:paraId="52647C33" w14:textId="312A97B2" w:rsidR="00D275AD" w:rsidRPr="005B06B6" w:rsidRDefault="00D275AD" w:rsidP="002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5B06B6">
        <w:rPr>
          <w:b/>
          <w:bCs/>
        </w:rPr>
        <w:t>Aveyron</w:t>
      </w:r>
    </w:p>
    <w:p w14:paraId="3E0C373B" w14:textId="77777777" w:rsidR="00365AF1" w:rsidRPr="00365AF1" w:rsidRDefault="00365AF1" w:rsidP="0036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365AF1">
        <w:rPr>
          <w:b/>
          <w:bCs/>
        </w:rPr>
        <w:t>Procès-verbal du conseil municipal</w:t>
      </w:r>
    </w:p>
    <w:p w14:paraId="208100FF" w14:textId="3D903C8F" w:rsidR="00D275AD" w:rsidRPr="005B06B6" w:rsidRDefault="00D275AD" w:rsidP="002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proofErr w:type="gramStart"/>
      <w:r w:rsidRPr="005B06B6">
        <w:rPr>
          <w:b/>
          <w:bCs/>
        </w:rPr>
        <w:t>du</w:t>
      </w:r>
      <w:proofErr w:type="gramEnd"/>
      <w:r w:rsidRPr="005B06B6">
        <w:rPr>
          <w:b/>
          <w:bCs/>
        </w:rPr>
        <w:t xml:space="preserve"> </w:t>
      </w:r>
      <w:r w:rsidR="004B1031" w:rsidRPr="005B06B6">
        <w:rPr>
          <w:b/>
          <w:bCs/>
        </w:rPr>
        <w:t xml:space="preserve">  </w:t>
      </w:r>
      <w:r w:rsidR="00EB7D3A" w:rsidRPr="005B06B6">
        <w:rPr>
          <w:b/>
          <w:bCs/>
        </w:rPr>
        <w:t>10 octobre</w:t>
      </w:r>
      <w:r w:rsidR="004B1031" w:rsidRPr="005B06B6">
        <w:rPr>
          <w:b/>
          <w:bCs/>
        </w:rPr>
        <w:t xml:space="preserve">  </w:t>
      </w:r>
      <w:r w:rsidRPr="005B06B6">
        <w:rPr>
          <w:b/>
          <w:bCs/>
        </w:rPr>
        <w:t>2022 à 20h30</w:t>
      </w:r>
      <w:r w:rsidR="00206AA5" w:rsidRPr="005B06B6">
        <w:rPr>
          <w:b/>
          <w:bCs/>
        </w:rPr>
        <w:t xml:space="preserve"> </w:t>
      </w:r>
    </w:p>
    <w:p w14:paraId="7865A2F6" w14:textId="77777777" w:rsidR="006F1F10" w:rsidRPr="005B06B6" w:rsidRDefault="006F1F10" w:rsidP="00D275AD">
      <w:pPr>
        <w:spacing w:after="0"/>
        <w:jc w:val="center"/>
      </w:pPr>
    </w:p>
    <w:p w14:paraId="69BEA3EF" w14:textId="53701203" w:rsidR="00083F16" w:rsidRPr="005B06B6" w:rsidRDefault="00083F16" w:rsidP="00083F16">
      <w:pPr>
        <w:jc w:val="both"/>
        <w:rPr>
          <w:b/>
          <w:sz w:val="20"/>
          <w:szCs w:val="20"/>
        </w:rPr>
      </w:pPr>
      <w:r w:rsidRPr="005B06B6">
        <w:rPr>
          <w:b/>
          <w:sz w:val="20"/>
          <w:szCs w:val="20"/>
          <w:u w:val="single"/>
        </w:rPr>
        <w:t>Date de convocation et d’affichage</w:t>
      </w:r>
      <w:r w:rsidRPr="005B06B6">
        <w:rPr>
          <w:bCs/>
          <w:sz w:val="20"/>
          <w:szCs w:val="20"/>
        </w:rPr>
        <w:t xml:space="preserve"> : </w:t>
      </w:r>
      <w:r w:rsidR="004B1031" w:rsidRPr="005B06B6">
        <w:rPr>
          <w:bCs/>
          <w:sz w:val="20"/>
          <w:szCs w:val="20"/>
        </w:rPr>
        <w:t xml:space="preserve">     </w:t>
      </w:r>
      <w:r w:rsidR="00EB7D3A" w:rsidRPr="00365AF1">
        <w:rPr>
          <w:bCs/>
          <w:sz w:val="20"/>
          <w:szCs w:val="20"/>
        </w:rPr>
        <w:t>06 octobre 2022</w:t>
      </w:r>
    </w:p>
    <w:p w14:paraId="64D60510" w14:textId="71C4E162" w:rsidR="002C60F6" w:rsidRPr="005B06B6" w:rsidRDefault="002C60F6" w:rsidP="002C60F6">
      <w:pPr>
        <w:pStyle w:val="Retraitcorpsdetexte"/>
        <w:ind w:firstLine="0"/>
        <w:rPr>
          <w:rFonts w:asciiTheme="minorHAnsi" w:hAnsiTheme="minorHAnsi"/>
          <w:bCs/>
          <w:sz w:val="20"/>
        </w:rPr>
      </w:pPr>
      <w:r w:rsidRPr="005B06B6">
        <w:rPr>
          <w:rFonts w:asciiTheme="minorHAnsi" w:hAnsiTheme="minorHAnsi"/>
          <w:sz w:val="20"/>
        </w:rPr>
        <w:t xml:space="preserve">L’an deux mille vingt-deux, </w:t>
      </w:r>
      <w:proofErr w:type="gramStart"/>
      <w:r w:rsidR="005B06B6" w:rsidRPr="005B06B6">
        <w:rPr>
          <w:rFonts w:asciiTheme="minorHAnsi" w:hAnsiTheme="minorHAnsi"/>
          <w:sz w:val="20"/>
        </w:rPr>
        <w:t>le dix</w:t>
      </w:r>
      <w:r w:rsidR="00EB7D3A" w:rsidRPr="005B06B6">
        <w:rPr>
          <w:rFonts w:asciiTheme="minorHAnsi" w:hAnsiTheme="minorHAnsi"/>
          <w:b/>
          <w:bCs/>
          <w:sz w:val="20"/>
        </w:rPr>
        <w:t xml:space="preserve"> </w:t>
      </w:r>
      <w:r w:rsidR="005B06B6" w:rsidRPr="005B06B6">
        <w:rPr>
          <w:rFonts w:asciiTheme="minorHAnsi" w:hAnsiTheme="minorHAnsi"/>
          <w:sz w:val="20"/>
        </w:rPr>
        <w:t>octobre</w:t>
      </w:r>
      <w:proofErr w:type="gramEnd"/>
      <w:r w:rsidR="005B06B6" w:rsidRPr="005B06B6">
        <w:rPr>
          <w:rFonts w:asciiTheme="minorHAnsi" w:hAnsiTheme="minorHAnsi"/>
          <w:sz w:val="20"/>
        </w:rPr>
        <w:t xml:space="preserve"> à</w:t>
      </w:r>
      <w:r w:rsidRPr="005B06B6">
        <w:rPr>
          <w:rFonts w:asciiTheme="minorHAnsi" w:hAnsiTheme="minorHAnsi"/>
          <w:sz w:val="20"/>
        </w:rPr>
        <w:t xml:space="preserve"> vingt-heures trente, le Conseil Municipal de la commune d’Arvieu s’est réuni dans la salle du conseil municipal d’Arvieu, en séance publique ordinaire.</w:t>
      </w:r>
    </w:p>
    <w:p w14:paraId="018D33CC" w14:textId="202BAC21" w:rsidR="002C60F6" w:rsidRPr="005B06B6" w:rsidRDefault="002C60F6" w:rsidP="002C60F6">
      <w:pPr>
        <w:jc w:val="both"/>
        <w:rPr>
          <w:bCs/>
          <w:sz w:val="20"/>
          <w:szCs w:val="20"/>
        </w:rPr>
      </w:pPr>
      <w:r w:rsidRPr="005B06B6">
        <w:rPr>
          <w:bCs/>
          <w:sz w:val="20"/>
          <w:szCs w:val="20"/>
        </w:rPr>
        <w:t>Les membres du conseil municipal de la commune d’Arvieu, proclamés par le bureau électoral à la suite des opérations du 15 mars 2020 se sont réunis sur convocation qui leur a été adressée par le Maire, conformément aux articles L.2121-7 et L.2122-8 du Code Général des Collectivités Territoriales.</w:t>
      </w:r>
    </w:p>
    <w:p w14:paraId="141C92F9" w14:textId="50F04A76" w:rsidR="002C60F6" w:rsidRPr="005B06B6" w:rsidRDefault="002C60F6" w:rsidP="002C60F6">
      <w:pPr>
        <w:spacing w:after="0"/>
        <w:jc w:val="both"/>
      </w:pPr>
      <w:r w:rsidRPr="005B06B6">
        <w:rPr>
          <w:b/>
          <w:bCs/>
          <w:u w:val="single"/>
        </w:rPr>
        <w:t>Présents </w:t>
      </w:r>
      <w:r w:rsidRPr="005B06B6">
        <w:t>:</w:t>
      </w:r>
      <w:r w:rsidRPr="005B06B6">
        <w:rPr>
          <w:sz w:val="20"/>
          <w:szCs w:val="20"/>
        </w:rPr>
        <w:t xml:space="preserve"> Gislaine ALARY, Hélène BOUNHOL, </w:t>
      </w:r>
      <w:r w:rsidRPr="005B06B6">
        <w:rPr>
          <w:bCs/>
          <w:sz w:val="20"/>
          <w:szCs w:val="20"/>
        </w:rPr>
        <w:t xml:space="preserve">Anne-Lise CASTELBOU, Cécile LACAZE, Mrs Rodolphe ALBOUY, </w:t>
      </w:r>
      <w:r w:rsidRPr="005B06B6">
        <w:rPr>
          <w:sz w:val="20"/>
          <w:szCs w:val="20"/>
        </w:rPr>
        <w:t xml:space="preserve">Joël BARTHES, </w:t>
      </w:r>
      <w:r w:rsidR="00EB7D3A" w:rsidRPr="005B06B6">
        <w:rPr>
          <w:sz w:val="20"/>
          <w:szCs w:val="20"/>
        </w:rPr>
        <w:t xml:space="preserve">Vincent BENOIT, </w:t>
      </w:r>
      <w:r w:rsidRPr="005B06B6">
        <w:rPr>
          <w:bCs/>
          <w:sz w:val="20"/>
          <w:szCs w:val="20"/>
        </w:rPr>
        <w:t xml:space="preserve">Jean-Luc GINESTE, </w:t>
      </w:r>
      <w:bookmarkStart w:id="0" w:name="_Hlk116369190"/>
      <w:r w:rsidRPr="005B06B6">
        <w:rPr>
          <w:bCs/>
          <w:sz w:val="20"/>
          <w:szCs w:val="20"/>
        </w:rPr>
        <w:t>Guy LACAN</w:t>
      </w:r>
      <w:bookmarkEnd w:id="0"/>
      <w:r w:rsidRPr="005B06B6">
        <w:rPr>
          <w:bCs/>
          <w:sz w:val="20"/>
          <w:szCs w:val="20"/>
        </w:rPr>
        <w:t>,</w:t>
      </w:r>
      <w:r w:rsidRPr="005B06B6">
        <w:rPr>
          <w:sz w:val="20"/>
          <w:szCs w:val="20"/>
        </w:rPr>
        <w:t xml:space="preserve"> Jean-Charles VAYSSETTES.</w:t>
      </w:r>
    </w:p>
    <w:p w14:paraId="2EE39334" w14:textId="0F9D7935" w:rsidR="002C60F6" w:rsidRPr="005B06B6" w:rsidRDefault="002C60F6" w:rsidP="002C60F6">
      <w:pPr>
        <w:spacing w:after="0"/>
        <w:jc w:val="both"/>
        <w:rPr>
          <w:sz w:val="20"/>
          <w:szCs w:val="20"/>
        </w:rPr>
      </w:pPr>
      <w:r w:rsidRPr="005B06B6">
        <w:rPr>
          <w:b/>
          <w:bCs/>
          <w:sz w:val="20"/>
          <w:szCs w:val="20"/>
          <w:u w:val="single"/>
        </w:rPr>
        <w:t>Pouvoirs :</w:t>
      </w:r>
      <w:r w:rsidR="006F1F10" w:rsidRPr="005B06B6">
        <w:rPr>
          <w:sz w:val="20"/>
          <w:szCs w:val="20"/>
        </w:rPr>
        <w:t xml:space="preserve">  </w:t>
      </w:r>
      <w:r w:rsidR="00EB7D3A" w:rsidRPr="005B06B6">
        <w:rPr>
          <w:bCs/>
          <w:sz w:val="20"/>
          <w:szCs w:val="20"/>
        </w:rPr>
        <w:t>Marie-Paule BLANCHYS</w:t>
      </w:r>
      <w:r w:rsidR="00EB7D3A" w:rsidRPr="005B06B6">
        <w:rPr>
          <w:sz w:val="20"/>
          <w:szCs w:val="20"/>
        </w:rPr>
        <w:t xml:space="preserve"> </w:t>
      </w:r>
      <w:r w:rsidR="006F1F10" w:rsidRPr="005B06B6">
        <w:rPr>
          <w:sz w:val="20"/>
          <w:szCs w:val="20"/>
        </w:rPr>
        <w:t xml:space="preserve">donne procuration à </w:t>
      </w:r>
      <w:r w:rsidR="00EB7D3A" w:rsidRPr="005B06B6">
        <w:rPr>
          <w:bCs/>
          <w:sz w:val="20"/>
          <w:szCs w:val="20"/>
        </w:rPr>
        <w:t xml:space="preserve">Cécile LACAZE et </w:t>
      </w:r>
      <w:r w:rsidR="00EB7D3A" w:rsidRPr="005B06B6">
        <w:rPr>
          <w:sz w:val="20"/>
          <w:szCs w:val="20"/>
        </w:rPr>
        <w:t xml:space="preserve">Jean-Claude TROUCHE donne procuration à </w:t>
      </w:r>
      <w:r w:rsidR="00EB7D3A" w:rsidRPr="005B06B6">
        <w:rPr>
          <w:bCs/>
          <w:sz w:val="20"/>
          <w:szCs w:val="20"/>
        </w:rPr>
        <w:t>Guy LACAN</w:t>
      </w:r>
    </w:p>
    <w:p w14:paraId="7C2DFE7F" w14:textId="77777777" w:rsidR="006F1F10" w:rsidRPr="005B06B6" w:rsidRDefault="006F1F10" w:rsidP="002C60F6">
      <w:pPr>
        <w:spacing w:after="0"/>
        <w:jc w:val="both"/>
      </w:pPr>
    </w:p>
    <w:p w14:paraId="127FA9C8" w14:textId="45B9DD27" w:rsidR="002C60F6" w:rsidRPr="005B06B6" w:rsidRDefault="00A13D8E" w:rsidP="00A13D8E">
      <w:pPr>
        <w:spacing w:after="0"/>
        <w:jc w:val="center"/>
        <w:rPr>
          <w:sz w:val="20"/>
          <w:szCs w:val="20"/>
        </w:rPr>
      </w:pPr>
      <w:r w:rsidRPr="005B06B6">
        <w:rPr>
          <w:sz w:val="20"/>
          <w:szCs w:val="20"/>
        </w:rPr>
        <w:t xml:space="preserve">Madame </w:t>
      </w:r>
      <w:r w:rsidR="001326BC">
        <w:rPr>
          <w:sz w:val="20"/>
          <w:szCs w:val="20"/>
        </w:rPr>
        <w:t>Cécile LACAZE</w:t>
      </w:r>
      <w:r w:rsidRPr="005B06B6">
        <w:rPr>
          <w:sz w:val="20"/>
          <w:szCs w:val="20"/>
        </w:rPr>
        <w:t xml:space="preserve"> a été élue secrétaire de séance.</w:t>
      </w:r>
    </w:p>
    <w:p w14:paraId="2C6D8CDE" w14:textId="77777777" w:rsidR="00A13D8E" w:rsidRPr="005B06B6" w:rsidRDefault="00A13D8E" w:rsidP="00A13D8E">
      <w:pPr>
        <w:spacing w:after="0"/>
        <w:jc w:val="center"/>
        <w:rPr>
          <w:sz w:val="20"/>
          <w:szCs w:val="20"/>
        </w:rPr>
      </w:pPr>
    </w:p>
    <w:p w14:paraId="56CA0C8C" w14:textId="09B19A6E" w:rsidR="00855544" w:rsidRPr="005B06B6" w:rsidRDefault="002C60F6" w:rsidP="00A13D8E">
      <w:pPr>
        <w:spacing w:after="0"/>
        <w:ind w:firstLine="708"/>
        <w:jc w:val="both"/>
        <w:rPr>
          <w:sz w:val="20"/>
          <w:szCs w:val="20"/>
          <w:u w:val="single"/>
        </w:rPr>
      </w:pPr>
      <w:r w:rsidRPr="005B06B6">
        <w:rPr>
          <w:sz w:val="20"/>
          <w:szCs w:val="20"/>
          <w:u w:val="single"/>
        </w:rPr>
        <w:t>C</w:t>
      </w:r>
      <w:r w:rsidR="00206AA5" w:rsidRPr="005B06B6">
        <w:rPr>
          <w:sz w:val="20"/>
          <w:szCs w:val="20"/>
          <w:u w:val="single"/>
        </w:rPr>
        <w:t>onseillers en exercice </w:t>
      </w:r>
      <w:r w:rsidR="00206AA5" w:rsidRPr="005B06B6">
        <w:rPr>
          <w:sz w:val="20"/>
          <w:szCs w:val="20"/>
        </w:rPr>
        <w:t>:  12</w:t>
      </w:r>
      <w:r w:rsidR="00855544" w:rsidRPr="005B06B6">
        <w:rPr>
          <w:sz w:val="20"/>
          <w:szCs w:val="20"/>
        </w:rPr>
        <w:t xml:space="preserve">                                            </w:t>
      </w:r>
      <w:r w:rsidR="00083F16" w:rsidRPr="005B06B6">
        <w:rPr>
          <w:sz w:val="20"/>
          <w:szCs w:val="20"/>
        </w:rPr>
        <w:tab/>
      </w:r>
      <w:r w:rsidR="00855544" w:rsidRPr="005B06B6">
        <w:rPr>
          <w:sz w:val="20"/>
          <w:szCs w:val="20"/>
          <w:u w:val="single"/>
        </w:rPr>
        <w:t>Présents</w:t>
      </w:r>
      <w:r w:rsidR="00855544" w:rsidRPr="005B06B6">
        <w:rPr>
          <w:sz w:val="20"/>
          <w:szCs w:val="20"/>
        </w:rPr>
        <w:t> :  1</w:t>
      </w:r>
      <w:r w:rsidR="00EB7D3A" w:rsidRPr="005B06B6">
        <w:rPr>
          <w:sz w:val="20"/>
          <w:szCs w:val="20"/>
        </w:rPr>
        <w:t>0</w:t>
      </w:r>
      <w:r w:rsidR="00083F16" w:rsidRPr="005B06B6">
        <w:rPr>
          <w:sz w:val="20"/>
          <w:szCs w:val="20"/>
        </w:rPr>
        <w:t xml:space="preserve">              </w:t>
      </w:r>
      <w:r w:rsidR="00083F16" w:rsidRPr="005B06B6">
        <w:rPr>
          <w:sz w:val="20"/>
          <w:szCs w:val="20"/>
          <w:u w:val="single"/>
        </w:rPr>
        <w:t>Absents </w:t>
      </w:r>
      <w:r w:rsidR="00083F16" w:rsidRPr="005B06B6">
        <w:rPr>
          <w:sz w:val="20"/>
          <w:szCs w:val="20"/>
        </w:rPr>
        <w:t>:</w:t>
      </w:r>
      <w:r w:rsidR="006F1F10" w:rsidRPr="005B06B6">
        <w:rPr>
          <w:sz w:val="20"/>
          <w:szCs w:val="20"/>
        </w:rPr>
        <w:t xml:space="preserve"> 0</w:t>
      </w:r>
      <w:r w:rsidR="00EB7D3A" w:rsidRPr="005B06B6">
        <w:rPr>
          <w:sz w:val="20"/>
          <w:szCs w:val="20"/>
        </w:rPr>
        <w:t>2</w:t>
      </w:r>
    </w:p>
    <w:p w14:paraId="13D1079F" w14:textId="2D78C188" w:rsidR="00855544" w:rsidRPr="005B06B6" w:rsidRDefault="00CD7719" w:rsidP="00A13D8E">
      <w:pPr>
        <w:spacing w:after="0"/>
        <w:ind w:firstLine="708"/>
        <w:jc w:val="both"/>
        <w:rPr>
          <w:sz w:val="20"/>
          <w:szCs w:val="20"/>
        </w:rPr>
      </w:pPr>
      <w:r w:rsidRPr="005B06B6">
        <w:rPr>
          <w:sz w:val="20"/>
          <w:szCs w:val="20"/>
          <w:u w:val="single"/>
        </w:rPr>
        <w:t>Quorum</w:t>
      </w:r>
      <w:r w:rsidRPr="005B06B6">
        <w:rPr>
          <w:sz w:val="20"/>
          <w:szCs w:val="20"/>
        </w:rPr>
        <w:t xml:space="preserve"> : </w:t>
      </w:r>
      <w:r w:rsidR="00EB7D3A" w:rsidRPr="005B06B6">
        <w:rPr>
          <w:sz w:val="20"/>
          <w:szCs w:val="20"/>
        </w:rPr>
        <w:t>7</w:t>
      </w:r>
      <w:r w:rsidR="001665DD" w:rsidRPr="005B06B6">
        <w:rPr>
          <w:sz w:val="20"/>
          <w:szCs w:val="20"/>
        </w:rPr>
        <w:t xml:space="preserve"> </w:t>
      </w:r>
      <w:r w:rsidR="00EB7D3A" w:rsidRPr="005B06B6">
        <w:rPr>
          <w:sz w:val="20"/>
          <w:szCs w:val="20"/>
        </w:rPr>
        <w:tab/>
      </w:r>
      <w:r w:rsidR="00EB7D3A" w:rsidRPr="005B06B6">
        <w:rPr>
          <w:sz w:val="20"/>
          <w:szCs w:val="20"/>
        </w:rPr>
        <w:tab/>
      </w:r>
      <w:r w:rsidR="00EB7D3A" w:rsidRPr="005B06B6">
        <w:rPr>
          <w:sz w:val="20"/>
          <w:szCs w:val="20"/>
        </w:rPr>
        <w:tab/>
        <w:t xml:space="preserve">       </w:t>
      </w:r>
      <w:r w:rsidR="00855544" w:rsidRPr="005B06B6">
        <w:rPr>
          <w:sz w:val="20"/>
          <w:szCs w:val="20"/>
        </w:rPr>
        <w:t xml:space="preserve">                        </w:t>
      </w:r>
      <w:r w:rsidR="00083F16" w:rsidRPr="005B06B6">
        <w:rPr>
          <w:sz w:val="20"/>
          <w:szCs w:val="20"/>
          <w:u w:val="single"/>
        </w:rPr>
        <w:t>Votant</w:t>
      </w:r>
      <w:r w:rsidR="00A13D8E" w:rsidRPr="005B06B6">
        <w:rPr>
          <w:sz w:val="20"/>
          <w:szCs w:val="20"/>
          <w:u w:val="single"/>
        </w:rPr>
        <w:t>s </w:t>
      </w:r>
      <w:r w:rsidR="00A13D8E" w:rsidRPr="005B06B6">
        <w:rPr>
          <w:sz w:val="20"/>
          <w:szCs w:val="20"/>
        </w:rPr>
        <w:t xml:space="preserve">: </w:t>
      </w:r>
      <w:r w:rsidR="006F1F10" w:rsidRPr="005B06B6">
        <w:rPr>
          <w:sz w:val="20"/>
          <w:szCs w:val="20"/>
        </w:rPr>
        <w:t xml:space="preserve"> 12</w:t>
      </w:r>
    </w:p>
    <w:p w14:paraId="5F5285EC" w14:textId="77777777" w:rsidR="000B00DD" w:rsidRPr="005B06B6" w:rsidRDefault="000B00DD" w:rsidP="00A13D8E">
      <w:pPr>
        <w:spacing w:after="0"/>
        <w:ind w:firstLine="708"/>
        <w:jc w:val="both"/>
        <w:rPr>
          <w:sz w:val="20"/>
          <w:szCs w:val="20"/>
        </w:rPr>
      </w:pPr>
    </w:p>
    <w:p w14:paraId="23707CCD" w14:textId="401CC20D" w:rsidR="00855544" w:rsidRPr="005B06B6" w:rsidRDefault="00376A40" w:rsidP="00855544">
      <w:pPr>
        <w:spacing w:after="0"/>
        <w:jc w:val="both"/>
      </w:pPr>
      <w:r w:rsidRPr="005B06B6">
        <w:t>__________________________________________________________________________________</w:t>
      </w:r>
    </w:p>
    <w:p w14:paraId="4F90ED1F" w14:textId="1A25F053" w:rsidR="00855544" w:rsidRDefault="00855544" w:rsidP="00855544">
      <w:pPr>
        <w:spacing w:after="0"/>
        <w:jc w:val="both"/>
      </w:pPr>
    </w:p>
    <w:p w14:paraId="3C816277" w14:textId="4AAB3F8E" w:rsidR="00FA3819" w:rsidRDefault="00FA3819" w:rsidP="00855544">
      <w:pPr>
        <w:spacing w:after="0"/>
        <w:jc w:val="both"/>
      </w:pPr>
    </w:p>
    <w:p w14:paraId="26B1F9A3" w14:textId="14C2ADE5" w:rsidR="00FA3819" w:rsidRDefault="00FA3819" w:rsidP="00855544">
      <w:pPr>
        <w:spacing w:after="0"/>
        <w:jc w:val="both"/>
      </w:pPr>
    </w:p>
    <w:p w14:paraId="0B95EF34" w14:textId="12065C89" w:rsidR="00FA3819" w:rsidRDefault="00FA3819" w:rsidP="00855544">
      <w:pPr>
        <w:spacing w:after="0"/>
        <w:jc w:val="both"/>
      </w:pPr>
    </w:p>
    <w:p w14:paraId="1918A18E" w14:textId="77777777" w:rsidR="00FA3819" w:rsidRPr="005B06B6" w:rsidRDefault="00FA3819" w:rsidP="00855544">
      <w:pPr>
        <w:spacing w:after="0"/>
        <w:jc w:val="both"/>
      </w:pPr>
    </w:p>
    <w:p w14:paraId="57013C7F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ASSAINISSEMENT DE PARELOUP </w:t>
      </w:r>
    </w:p>
    <w:p w14:paraId="657AB458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MODIFICATION DU PLAN DE FINANCEMENT</w:t>
      </w:r>
    </w:p>
    <w:p w14:paraId="2F657680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color w:val="8496B0" w:themeColor="text2" w:themeTint="99"/>
          <w:sz w:val="20"/>
          <w:szCs w:val="20"/>
          <w:lang w:eastAsia="fr-FR"/>
        </w:rPr>
      </w:pPr>
    </w:p>
    <w:p w14:paraId="627FE0DE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>Monsieur le Maire rappelle la délibération du conseil municipal du 11 octobre 2021, où l’assemblée avait approuvé le plan de financement des travaux d’assainissement de Pareloup.</w:t>
      </w:r>
    </w:p>
    <w:p w14:paraId="5EE292B7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Il ajoute que compte tenu de l’évolution du projet, il convient de modifier ce plan de financement.</w:t>
      </w:r>
    </w:p>
    <w:p w14:paraId="3523702A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Les éléments pris en compte dans le montant total prévisionnel ne concernent que la partie Eaux usées (station d’épuration et canalisations d’eaux usées).</w:t>
      </w:r>
    </w:p>
    <w:p w14:paraId="2B92D480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p w14:paraId="3AEEF2CA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p w14:paraId="7BE50360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u w:val="single"/>
          <w:lang w:eastAsia="fr-FR"/>
        </w:rPr>
        <w:t>Montant total prévisionnel des dépenses HT</w:t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>1 306 239 € </w:t>
      </w:r>
    </w:p>
    <w:p w14:paraId="1BBF6B78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</w:p>
    <w:p w14:paraId="198A9C29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u w:val="single"/>
          <w:lang w:eastAsia="fr-FR"/>
        </w:rPr>
        <w:t>Montant des recettes</w:t>
      </w:r>
    </w:p>
    <w:p w14:paraId="759581E5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Subvention Agence de l’Eau Adour-Garonne (70 %)</w:t>
      </w:r>
      <w:proofErr w:type="gramStart"/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 xml:space="preserve">  </w:t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</w:r>
      <w:proofErr w:type="gramEnd"/>
      <w:r w:rsidRPr="00FA3819">
        <w:rPr>
          <w:rFonts w:eastAsia="Times New Roman" w:cstheme="minorHAnsi"/>
          <w:bCs/>
          <w:sz w:val="20"/>
          <w:szCs w:val="20"/>
          <w:lang w:eastAsia="fr-FR"/>
        </w:rPr>
        <w:t xml:space="preserve">   914 367 € </w:t>
      </w:r>
    </w:p>
    <w:p w14:paraId="03A52675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Subvention Conseil Départemental</w:t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 xml:space="preserve">    </w:t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 xml:space="preserve">   </w:t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 xml:space="preserve">     20 000 €</w:t>
      </w:r>
    </w:p>
    <w:p w14:paraId="71C0F825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Emprunt et autofinancement commune</w:t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</w:r>
      <w:r w:rsidRPr="00FA3819">
        <w:rPr>
          <w:rFonts w:eastAsia="Times New Roman" w:cstheme="minorHAnsi"/>
          <w:bCs/>
          <w:sz w:val="20"/>
          <w:szCs w:val="20"/>
          <w:lang w:eastAsia="fr-FR"/>
        </w:rPr>
        <w:tab/>
        <w:t xml:space="preserve">                 371 872 €</w:t>
      </w:r>
    </w:p>
    <w:p w14:paraId="12FC92A3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p w14:paraId="7E923FF7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Ouï l’exposé et après en avoir délibéré, le conseil municipal à l’unanimité</w:t>
      </w:r>
    </w:p>
    <w:p w14:paraId="4BACF53E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APPROUVE le plan de financement ci-dessus énuméré,</w:t>
      </w:r>
    </w:p>
    <w:p w14:paraId="454937F2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DECIDE de solliciter l’Agence de l’Eau Adour-Garonne et le Conseil Départemental, suivant les montants précités,</w:t>
      </w:r>
    </w:p>
    <w:p w14:paraId="24F41263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Cs/>
          <w:sz w:val="20"/>
          <w:szCs w:val="20"/>
          <w:lang w:eastAsia="fr-FR"/>
        </w:rPr>
        <w:t>AUTORISE Monsieur le Maire à effectuer les demandes de financements, et signer toutes les pièces afférentes à cette décision.</w:t>
      </w:r>
    </w:p>
    <w:p w14:paraId="76319E5F" w14:textId="6AD38BB0" w:rsidR="00365AF1" w:rsidRDefault="00365AF1" w:rsidP="00FA3819">
      <w:pPr>
        <w:spacing w:after="0"/>
        <w:jc w:val="both"/>
        <w:rPr>
          <w:sz w:val="20"/>
          <w:szCs w:val="20"/>
        </w:rPr>
      </w:pPr>
    </w:p>
    <w:p w14:paraId="50A2D373" w14:textId="726B0ECD" w:rsidR="00FA3819" w:rsidRDefault="00FA3819" w:rsidP="00FA3819">
      <w:pPr>
        <w:spacing w:after="0"/>
        <w:jc w:val="both"/>
        <w:rPr>
          <w:sz w:val="20"/>
          <w:szCs w:val="20"/>
        </w:rPr>
      </w:pPr>
    </w:p>
    <w:p w14:paraId="1023C995" w14:textId="47F91D63" w:rsidR="00FA3819" w:rsidRDefault="00FA3819" w:rsidP="00FA3819">
      <w:pPr>
        <w:spacing w:after="0"/>
        <w:jc w:val="both"/>
        <w:rPr>
          <w:sz w:val="20"/>
          <w:szCs w:val="20"/>
        </w:rPr>
      </w:pPr>
    </w:p>
    <w:p w14:paraId="3AE94B03" w14:textId="77777777" w:rsidR="00FA3819" w:rsidRPr="00FA3819" w:rsidRDefault="00FA3819" w:rsidP="00FA3819">
      <w:pPr>
        <w:spacing w:after="0"/>
        <w:jc w:val="both"/>
        <w:rPr>
          <w:sz w:val="20"/>
          <w:szCs w:val="20"/>
        </w:rPr>
      </w:pPr>
    </w:p>
    <w:p w14:paraId="4B883DDD" w14:textId="77777777" w:rsidR="00365AF1" w:rsidRPr="00FA3819" w:rsidRDefault="00365AF1" w:rsidP="0036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smallCaps/>
          <w:sz w:val="20"/>
          <w:szCs w:val="20"/>
          <w:lang w:eastAsia="fr-FR"/>
        </w:rPr>
      </w:pPr>
      <w:bookmarkStart w:id="1" w:name="_Hlk50102337"/>
      <w:bookmarkStart w:id="2" w:name="_Hlk51073377"/>
      <w:r w:rsidRPr="00FA3819">
        <w:rPr>
          <w:rFonts w:eastAsia="Times New Roman" w:cstheme="minorHAnsi"/>
          <w:b/>
          <w:bCs/>
          <w:iCs/>
          <w:smallCaps/>
          <w:sz w:val="20"/>
          <w:szCs w:val="20"/>
          <w:lang w:eastAsia="fr-FR"/>
        </w:rPr>
        <w:t>REDEVANCE ASSAINISSEMENT</w:t>
      </w:r>
    </w:p>
    <w:p w14:paraId="44BA1D3A" w14:textId="77777777" w:rsidR="00365AF1" w:rsidRPr="00FA3819" w:rsidRDefault="00365AF1" w:rsidP="0036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smallCap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iCs/>
          <w:smallCaps/>
          <w:sz w:val="20"/>
          <w:szCs w:val="20"/>
          <w:lang w:eastAsia="fr-FR"/>
        </w:rPr>
        <w:t>REVISION DU TARIF</w:t>
      </w:r>
      <w:bookmarkEnd w:id="1"/>
    </w:p>
    <w:p w14:paraId="33002106" w14:textId="77777777" w:rsidR="00365AF1" w:rsidRPr="00FA3819" w:rsidRDefault="00365AF1" w:rsidP="0036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14:paraId="26FFACB0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ab/>
        <w:t>Monsieur le Maire rappelle à l’assemblée la délibération du conseil municipal du 21 mai 2019, où il a été décidé :</w:t>
      </w:r>
    </w:p>
    <w:p w14:paraId="399096AF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- de s’opposer au transfert automatique à la Communauté de Communes Lévézou-Pareloup au 1</w:t>
      </w:r>
      <w:r w:rsidRPr="00FA3819">
        <w:rPr>
          <w:rFonts w:eastAsia="Times New Roman" w:cstheme="minorHAnsi"/>
          <w:sz w:val="20"/>
          <w:szCs w:val="20"/>
          <w:vertAlign w:val="superscript"/>
          <w:lang w:eastAsia="fr-FR"/>
        </w:rPr>
        <w:t>er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 janvier 2020 de la compétence eau potable et assainissement collectif des eaux usées,</w:t>
      </w:r>
    </w:p>
    <w:p w14:paraId="7AF17AA2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- de procéder à une mise à niveau des tarifs, vers un tarif cible, afin d’éviter à l’usager une hausse brutale des tarifs et d’atteindre un équilibre budgétaire de ce service au 1</w:t>
      </w:r>
      <w:r w:rsidRPr="00FA3819">
        <w:rPr>
          <w:rFonts w:eastAsia="Times New Roman" w:cstheme="minorHAnsi"/>
          <w:sz w:val="20"/>
          <w:szCs w:val="20"/>
          <w:vertAlign w:val="superscript"/>
          <w:lang w:eastAsia="fr-FR"/>
        </w:rPr>
        <w:t>er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 janvier 2024.</w:t>
      </w:r>
    </w:p>
    <w:p w14:paraId="1CFA887F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 xml:space="preserve">Monsieur le Maire rappelle les tarifs appliqués à ce jour par la commune d’Arvieu, pour la redevance assainissement : </w:t>
      </w:r>
    </w:p>
    <w:p w14:paraId="52533C7D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- pour la partie fixe : 83.25 €</w:t>
      </w:r>
    </w:p>
    <w:p w14:paraId="5E4464C5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- pour la partie variable : 1.32 €</w:t>
      </w:r>
    </w:p>
    <w:p w14:paraId="00DABFD9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 xml:space="preserve">Seuls les abonnés figurant en zonage collectif sur le schéma communal d’assainissement, sont redevables de cette taxe. Les abonnés figurant en zonage individuel sur le schéma ne sont pas soumis à cette taxe. </w:t>
      </w:r>
    </w:p>
    <w:p w14:paraId="62FE98FC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ab/>
        <w:t>Il présente à l’assemblée la proposition de lissage des tarifs sur la période 2020-2023, et demande aux élus d’en débattre.</w:t>
      </w:r>
    </w:p>
    <w:p w14:paraId="5C3FDB61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8D009C2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Ouï l’exposé après en avoir délibéré, le Conseil Municipal, à l’unanimité</w:t>
      </w:r>
    </w:p>
    <w:p w14:paraId="00131213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DECIDE d’appliquer à compter du 1</w:t>
      </w:r>
      <w:r w:rsidRPr="00FA3819">
        <w:rPr>
          <w:rFonts w:eastAsia="Times New Roman" w:cstheme="minorHAnsi"/>
          <w:sz w:val="20"/>
          <w:szCs w:val="20"/>
          <w:vertAlign w:val="superscript"/>
          <w:lang w:eastAsia="fr-FR"/>
        </w:rPr>
        <w:t>er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 janvier 2023, le tarif de la redevance assainissement ci-dessous :</w:t>
      </w:r>
    </w:p>
    <w:p w14:paraId="76A91806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u w:val="single"/>
          <w:lang w:eastAsia="fr-FR"/>
        </w:rPr>
        <w:t>Pour la partie fixe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 : </w:t>
      </w:r>
    </w:p>
    <w:p w14:paraId="500B9611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90 € pour les usagers qui figurent en zonage collectif sur le schéma communal d’assainissement de la commune d’Arvieu approuvé le 25 février 2014,</w:t>
      </w:r>
    </w:p>
    <w:p w14:paraId="6788E36A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u w:val="single"/>
          <w:lang w:eastAsia="fr-FR"/>
        </w:rPr>
        <w:t>Pour la partie variable 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: </w:t>
      </w:r>
    </w:p>
    <w:p w14:paraId="0989402A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1.51 €/m³ d’eau consommée</w:t>
      </w:r>
    </w:p>
    <w:p w14:paraId="716F38E3" w14:textId="77777777" w:rsidR="00365AF1" w:rsidRPr="00FA3819" w:rsidRDefault="00365AF1" w:rsidP="00365A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AUTORISE Monsieur le Maire à mettre en application la présente décision.</w:t>
      </w:r>
      <w:bookmarkEnd w:id="2"/>
    </w:p>
    <w:p w14:paraId="16B45E44" w14:textId="26077C3C" w:rsidR="006F1F10" w:rsidRPr="00FA3819" w:rsidRDefault="006F1F10" w:rsidP="00855544">
      <w:pPr>
        <w:spacing w:after="0"/>
        <w:jc w:val="both"/>
        <w:rPr>
          <w:sz w:val="20"/>
          <w:szCs w:val="20"/>
        </w:rPr>
      </w:pPr>
    </w:p>
    <w:p w14:paraId="0835DB53" w14:textId="6E543F46" w:rsidR="00365AF1" w:rsidRPr="00FA3819" w:rsidRDefault="00365AF1" w:rsidP="00855544">
      <w:pPr>
        <w:spacing w:after="0"/>
        <w:jc w:val="both"/>
        <w:rPr>
          <w:sz w:val="20"/>
          <w:szCs w:val="20"/>
        </w:rPr>
      </w:pPr>
    </w:p>
    <w:p w14:paraId="708A9A7E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ACQUISITION TERRAIN AU GAZET</w:t>
      </w:r>
    </w:p>
    <w:p w14:paraId="1055CA03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FUTUR LOTISSEMENT</w:t>
      </w:r>
    </w:p>
    <w:p w14:paraId="4633A0D8" w14:textId="77777777" w:rsidR="00365AF1" w:rsidRPr="00FA3819" w:rsidRDefault="00365AF1" w:rsidP="00365AF1">
      <w:pPr>
        <w:spacing w:after="0" w:line="240" w:lineRule="auto"/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fr-FR"/>
        </w:rPr>
      </w:pPr>
    </w:p>
    <w:p w14:paraId="5482FBCE" w14:textId="37A5D2BD" w:rsidR="005B4BD8" w:rsidRPr="00FA3819" w:rsidRDefault="00A97202" w:rsidP="00A9720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  <w:r w:rsidRPr="00FA3819">
        <w:rPr>
          <w:rFonts w:eastAsia="Times New Roman" w:cstheme="minorHAnsi"/>
          <w:i/>
          <w:iCs/>
          <w:sz w:val="20"/>
          <w:szCs w:val="20"/>
          <w:lang w:eastAsia="fr-FR"/>
        </w:rPr>
        <w:t xml:space="preserve">Plusieurs élus </w:t>
      </w:r>
      <w:r w:rsidR="005B4BD8" w:rsidRPr="00FA3819">
        <w:rPr>
          <w:rFonts w:eastAsia="Times New Roman" w:cstheme="minorHAnsi"/>
          <w:i/>
          <w:iCs/>
          <w:sz w:val="20"/>
          <w:szCs w:val="20"/>
          <w:lang w:eastAsia="fr-FR"/>
        </w:rPr>
        <w:t>indiquent</w:t>
      </w:r>
      <w:r w:rsidRPr="00FA3819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ne pas être favorable</w:t>
      </w:r>
      <w:r w:rsidR="005B4BD8" w:rsidRPr="00FA3819">
        <w:rPr>
          <w:rFonts w:eastAsia="Times New Roman" w:cstheme="minorHAnsi"/>
          <w:i/>
          <w:iCs/>
          <w:sz w:val="20"/>
          <w:szCs w:val="20"/>
          <w:lang w:eastAsia="fr-FR"/>
        </w:rPr>
        <w:t>s</w:t>
      </w:r>
      <w:r w:rsidRPr="00FA3819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</w:t>
      </w:r>
      <w:r w:rsidR="005B4BD8" w:rsidRPr="00FA3819">
        <w:rPr>
          <w:rFonts w:eastAsia="Times New Roman" w:cstheme="minorHAnsi"/>
          <w:i/>
          <w:iCs/>
          <w:sz w:val="20"/>
          <w:szCs w:val="20"/>
          <w:lang w:eastAsia="fr-FR"/>
        </w:rPr>
        <w:t xml:space="preserve">au plan de division élaboré par le cabinet de géomètres. Ils soulignent que la partie proposée par le vendeur à un propriétaire mitoyen aurait dû être davantage restreinte au profit de la partie réservée au projet de </w:t>
      </w:r>
      <w:r w:rsidR="00D45A0D" w:rsidRPr="00FA3819">
        <w:rPr>
          <w:rFonts w:eastAsia="Times New Roman" w:cstheme="minorHAnsi"/>
          <w:i/>
          <w:iCs/>
          <w:sz w:val="20"/>
          <w:szCs w:val="20"/>
          <w:lang w:eastAsia="fr-FR"/>
        </w:rPr>
        <w:t>lotissement par la</w:t>
      </w:r>
      <w:r w:rsidR="005B4BD8" w:rsidRPr="00FA3819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commune.</w:t>
      </w:r>
    </w:p>
    <w:p w14:paraId="785A1294" w14:textId="28D37D84" w:rsidR="00A97202" w:rsidRPr="00FA3819" w:rsidRDefault="005B4BD8" w:rsidP="00A97202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 xml:space="preserve">  </w:t>
      </w:r>
    </w:p>
    <w:p w14:paraId="1CDFE8E0" w14:textId="4002F949" w:rsidR="00A97202" w:rsidRPr="00FA3819" w:rsidRDefault="00A97202" w:rsidP="00A9720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Délibération :</w:t>
      </w:r>
    </w:p>
    <w:p w14:paraId="4D222B21" w14:textId="77777777" w:rsidR="005B4BD8" w:rsidRPr="00FA3819" w:rsidRDefault="005B4BD8" w:rsidP="00A9720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42E3C65C" w14:textId="373D9FF3" w:rsidR="00A97202" w:rsidRPr="00FA3819" w:rsidRDefault="00A97202" w:rsidP="00A9720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  <w:r w:rsidRPr="00FA3819">
        <w:rPr>
          <w:rFonts w:eastAsia="Times New Roman" w:cstheme="minorHAnsi"/>
          <w:i/>
          <w:iCs/>
          <w:sz w:val="20"/>
          <w:szCs w:val="20"/>
          <w:lang w:eastAsia="fr-FR"/>
        </w:rPr>
        <w:t>Monsieur Joël BARTHES affirme avoir subi des pressions citoyennes, il ne prend pas part au vote.</w:t>
      </w:r>
    </w:p>
    <w:p w14:paraId="522DEFAA" w14:textId="77777777" w:rsidR="00A97202" w:rsidRPr="00FA3819" w:rsidRDefault="00A97202" w:rsidP="00A97202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</w:p>
    <w:p w14:paraId="45AE4A72" w14:textId="1562E3EE" w:rsidR="00365AF1" w:rsidRPr="00FA3819" w:rsidRDefault="00365AF1" w:rsidP="00365AF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 xml:space="preserve">Monsieur le Maire rappelle à l’assemblée les différentes négociations effectuées auprès de Madame MAFFRE Joëlle née FABIÉ, concernant l’acquisition d’une partie de la parcelle cadastrée section G n°81 pour une surface de 5 732 m² et d’une partie de la parcelle cadastrée G n° 83 pour une surface de 1 834 m², situées au </w:t>
      </w:r>
      <w:proofErr w:type="spellStart"/>
      <w:r w:rsidRPr="00FA3819">
        <w:rPr>
          <w:rFonts w:eastAsia="Times New Roman" w:cstheme="minorHAnsi"/>
          <w:sz w:val="20"/>
          <w:szCs w:val="20"/>
          <w:lang w:eastAsia="fr-FR"/>
        </w:rPr>
        <w:t>Gazet</w:t>
      </w:r>
      <w:proofErr w:type="spellEnd"/>
      <w:r w:rsidRPr="00FA3819">
        <w:rPr>
          <w:rFonts w:eastAsia="Times New Roman" w:cstheme="minorHAnsi"/>
          <w:sz w:val="20"/>
          <w:szCs w:val="20"/>
          <w:lang w:eastAsia="fr-FR"/>
        </w:rPr>
        <w:t>, afin d’y aménager un nouveau lotissement.</w:t>
      </w:r>
    </w:p>
    <w:p w14:paraId="7FF8B020" w14:textId="6F9265CA" w:rsidR="00365AF1" w:rsidRPr="00FA3819" w:rsidRDefault="00365AF1" w:rsidP="00365AF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Il présente à l’assemblée le plan de division établi par ABC géomètre, délimitant la surface à acquérir.</w:t>
      </w:r>
    </w:p>
    <w:p w14:paraId="78568D00" w14:textId="77777777" w:rsidR="00365AF1" w:rsidRPr="00FA3819" w:rsidRDefault="00365AF1" w:rsidP="00365AF1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fr-FR"/>
        </w:rPr>
      </w:pPr>
    </w:p>
    <w:p w14:paraId="2B6C4053" w14:textId="77777777" w:rsidR="00365AF1" w:rsidRPr="00FA3819" w:rsidRDefault="00365AF1" w:rsidP="00365AF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Ouï l’exposé et après en avoir délibéré, le conseil municipal à 5 voix pour et 6 absentions,</w:t>
      </w:r>
    </w:p>
    <w:p w14:paraId="72EC7C5A" w14:textId="77777777" w:rsidR="00365AF1" w:rsidRPr="00FA3819" w:rsidRDefault="00365AF1" w:rsidP="00365AF1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DECIDE de se porter acquéreur, auprès de Madame MAFFRE Joëlle née FABIÉ de 7 566 m², situés sur les parcelles G n°81 et G n°83, au prix de 8 euros / m²,</w:t>
      </w:r>
    </w:p>
    <w:p w14:paraId="77605FB6" w14:textId="60FA7763" w:rsidR="00365AF1" w:rsidRDefault="00365AF1" w:rsidP="00D45A0D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AUTORISE Monsieur le Maire à signer toutes les pièces relatives à cette affaire.</w:t>
      </w:r>
    </w:p>
    <w:p w14:paraId="03C2F0A7" w14:textId="6896E86B" w:rsidR="00FA3819" w:rsidRDefault="00FA3819" w:rsidP="00D45A0D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005F4218" w14:textId="4C5668E5" w:rsidR="00FA3819" w:rsidRDefault="00FA3819" w:rsidP="00D45A0D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A02FF8C" w14:textId="77777777" w:rsidR="00FA3819" w:rsidRDefault="00FA3819" w:rsidP="00D45A0D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34B081A9" w14:textId="77777777" w:rsidR="00FA3819" w:rsidRPr="00FA3819" w:rsidRDefault="00FA3819" w:rsidP="00D45A0D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3425C989" w14:textId="77777777" w:rsidR="00365AF1" w:rsidRPr="00FA3819" w:rsidRDefault="00365AF1" w:rsidP="00855544">
      <w:pPr>
        <w:spacing w:after="0"/>
        <w:jc w:val="both"/>
        <w:rPr>
          <w:sz w:val="20"/>
          <w:szCs w:val="20"/>
        </w:rPr>
      </w:pPr>
    </w:p>
    <w:p w14:paraId="12528035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lastRenderedPageBreak/>
        <w:t>CONVENTION POUR TRAVAUX D’ENTRETIEN DE VOIRIE</w:t>
      </w:r>
    </w:p>
    <w:p w14:paraId="020D343E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</w:p>
    <w:p w14:paraId="4F99F0D6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FA3819">
        <w:rPr>
          <w:rFonts w:eastAsia="Calibri" w:cstheme="minorHAnsi"/>
          <w:sz w:val="20"/>
          <w:szCs w:val="20"/>
        </w:rPr>
        <w:t>Monsieur le Maire informe l’assemblée qu’une consultation sur des travaux de voirie a été adressée le 21 septembre 2022 à plusieurs entreprises locales. Il indique que ces travaux portent sur le débroussaillage et le fauchage de 60 km de voies communales.</w:t>
      </w:r>
    </w:p>
    <w:p w14:paraId="5FB91211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</w:p>
    <w:p w14:paraId="59F6FC3A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FA3819">
        <w:rPr>
          <w:rFonts w:eastAsia="Calibri" w:cstheme="minorHAnsi"/>
          <w:sz w:val="20"/>
          <w:szCs w:val="20"/>
        </w:rPr>
        <w:t>Le délai de remise des offres était fixé au 5 octobre. Trois entreprises se sont portées candidates.</w:t>
      </w:r>
    </w:p>
    <w:p w14:paraId="7337260B" w14:textId="77777777" w:rsidR="00365AF1" w:rsidRPr="00FA3819" w:rsidRDefault="00365AF1" w:rsidP="00365AF1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FA3819">
        <w:rPr>
          <w:rFonts w:eastAsia="Calibri" w:cstheme="minorHAnsi"/>
          <w:sz w:val="20"/>
          <w:szCs w:val="20"/>
        </w:rPr>
        <w:t xml:space="preserve">Monsieur le Maire donne lecture de chacune des offres, du projet de convention et demande au conseil de se prononcer. </w:t>
      </w:r>
    </w:p>
    <w:p w14:paraId="25BB6032" w14:textId="77777777" w:rsidR="00365AF1" w:rsidRPr="00FA3819" w:rsidRDefault="00365AF1" w:rsidP="00365AF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0661CBB" w14:textId="77777777" w:rsidR="00365AF1" w:rsidRPr="00FA3819" w:rsidRDefault="00365AF1" w:rsidP="00365AF1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A3819">
        <w:rPr>
          <w:rFonts w:eastAsia="Calibri" w:cstheme="minorHAnsi"/>
          <w:sz w:val="20"/>
          <w:szCs w:val="20"/>
        </w:rPr>
        <w:tab/>
        <w:t>Après en avoir délibéré, le conseil municipal, à l’unanimité</w:t>
      </w:r>
    </w:p>
    <w:p w14:paraId="0868FF1D" w14:textId="77777777" w:rsidR="00365AF1" w:rsidRPr="00FA3819" w:rsidRDefault="00365AF1" w:rsidP="00365AF1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fr-FR"/>
        </w:rPr>
      </w:pPr>
      <w:r w:rsidRPr="00FA3819">
        <w:rPr>
          <w:rFonts w:eastAsia="Calibri" w:cstheme="minorHAnsi"/>
          <w:sz w:val="20"/>
          <w:szCs w:val="20"/>
          <w:lang w:eastAsia="fr-FR"/>
        </w:rPr>
        <w:t>DECIDE de retenir Monsieur Serge JULIEN pour effectuer les travaux de voirie</w:t>
      </w:r>
    </w:p>
    <w:p w14:paraId="3F0FB275" w14:textId="77777777" w:rsidR="00365AF1" w:rsidRPr="00FA3819" w:rsidRDefault="00365AF1" w:rsidP="00365AF1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fr-FR"/>
        </w:rPr>
      </w:pPr>
      <w:r w:rsidRPr="00FA3819">
        <w:rPr>
          <w:rFonts w:eastAsia="Calibri" w:cstheme="minorHAnsi"/>
          <w:sz w:val="20"/>
          <w:szCs w:val="20"/>
          <w:lang w:eastAsia="fr-FR"/>
        </w:rPr>
        <w:t>ACCEPTE le tarif proposé </w:t>
      </w:r>
      <w:proofErr w:type="gramStart"/>
      <w:r w:rsidRPr="00FA3819">
        <w:rPr>
          <w:rFonts w:eastAsia="Calibri" w:cstheme="minorHAnsi"/>
          <w:sz w:val="20"/>
          <w:szCs w:val="20"/>
          <w:lang w:eastAsia="fr-FR"/>
        </w:rPr>
        <w:t>de  94</w:t>
      </w:r>
      <w:proofErr w:type="gramEnd"/>
      <w:r w:rsidRPr="00FA3819">
        <w:rPr>
          <w:rFonts w:eastAsia="Calibri" w:cstheme="minorHAnsi"/>
          <w:sz w:val="20"/>
          <w:szCs w:val="20"/>
          <w:lang w:eastAsia="fr-FR"/>
        </w:rPr>
        <w:t xml:space="preserve"> € / kilomètre pour le débroussaillage,</w:t>
      </w:r>
    </w:p>
    <w:p w14:paraId="583E11D0" w14:textId="77777777" w:rsidR="00365AF1" w:rsidRPr="00FA3819" w:rsidRDefault="00365AF1" w:rsidP="00365AF1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fr-FR"/>
        </w:rPr>
      </w:pPr>
      <w:r w:rsidRPr="00FA3819">
        <w:rPr>
          <w:rFonts w:eastAsia="Calibri" w:cstheme="minorHAnsi"/>
          <w:sz w:val="20"/>
          <w:szCs w:val="20"/>
          <w:lang w:eastAsia="fr-FR"/>
        </w:rPr>
        <w:t xml:space="preserve">                                               </w:t>
      </w:r>
      <w:proofErr w:type="gramStart"/>
      <w:r w:rsidRPr="00FA3819">
        <w:rPr>
          <w:rFonts w:eastAsia="Calibri" w:cstheme="minorHAnsi"/>
          <w:sz w:val="20"/>
          <w:szCs w:val="20"/>
          <w:lang w:eastAsia="fr-FR"/>
        </w:rPr>
        <w:t>de</w:t>
      </w:r>
      <w:proofErr w:type="gramEnd"/>
      <w:r w:rsidRPr="00FA3819">
        <w:rPr>
          <w:rFonts w:eastAsia="Calibri" w:cstheme="minorHAnsi"/>
          <w:sz w:val="20"/>
          <w:szCs w:val="20"/>
          <w:lang w:eastAsia="fr-FR"/>
        </w:rPr>
        <w:t> 38 € / kilomètre pour le fauchage,</w:t>
      </w:r>
    </w:p>
    <w:p w14:paraId="603E3433" w14:textId="77777777" w:rsidR="00365AF1" w:rsidRPr="00FA3819" w:rsidRDefault="00365AF1" w:rsidP="00365AF1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fr-FR"/>
        </w:rPr>
      </w:pPr>
      <w:r w:rsidRPr="00FA3819">
        <w:rPr>
          <w:rFonts w:eastAsia="Calibri" w:cstheme="minorHAnsi"/>
          <w:sz w:val="20"/>
          <w:szCs w:val="20"/>
          <w:lang w:eastAsia="fr-FR"/>
        </w:rPr>
        <w:t xml:space="preserve">                                               </w:t>
      </w:r>
      <w:proofErr w:type="gramStart"/>
      <w:r w:rsidRPr="00FA3819">
        <w:rPr>
          <w:rFonts w:eastAsia="Calibri" w:cstheme="minorHAnsi"/>
          <w:sz w:val="20"/>
          <w:szCs w:val="20"/>
          <w:lang w:eastAsia="fr-FR"/>
        </w:rPr>
        <w:t>de</w:t>
      </w:r>
      <w:proofErr w:type="gramEnd"/>
      <w:r w:rsidRPr="00FA3819">
        <w:rPr>
          <w:rFonts w:eastAsia="Calibri" w:cstheme="minorHAnsi"/>
          <w:sz w:val="20"/>
          <w:szCs w:val="20"/>
          <w:lang w:eastAsia="fr-FR"/>
        </w:rPr>
        <w:t> 60 € / heure pour le passage des scies </w:t>
      </w:r>
    </w:p>
    <w:p w14:paraId="4D6567FC" w14:textId="77777777" w:rsidR="00365AF1" w:rsidRPr="00FA3819" w:rsidRDefault="00365AF1" w:rsidP="00365AF1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fr-FR"/>
        </w:rPr>
      </w:pPr>
      <w:r w:rsidRPr="00FA3819">
        <w:rPr>
          <w:rFonts w:eastAsia="Calibri" w:cstheme="minorHAnsi"/>
          <w:sz w:val="20"/>
          <w:szCs w:val="20"/>
          <w:lang w:eastAsia="fr-FR"/>
        </w:rPr>
        <w:t xml:space="preserve">ACCEPTE les termes de la convention, </w:t>
      </w:r>
    </w:p>
    <w:p w14:paraId="4653181F" w14:textId="77777777" w:rsidR="00365AF1" w:rsidRPr="00FA3819" w:rsidRDefault="00365AF1" w:rsidP="00365AF1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fr-FR"/>
        </w:rPr>
      </w:pPr>
      <w:r w:rsidRPr="00FA3819">
        <w:rPr>
          <w:rFonts w:eastAsia="Calibri" w:cstheme="minorHAnsi"/>
          <w:sz w:val="20"/>
          <w:szCs w:val="20"/>
          <w:lang w:eastAsia="fr-FR"/>
        </w:rPr>
        <w:t>AUTORISE Monsieur le Maire à signer cette convention avec Monsieur Serge JULIEN</w:t>
      </w:r>
    </w:p>
    <w:p w14:paraId="10754401" w14:textId="03402216" w:rsidR="00365AF1" w:rsidRPr="00FA3819" w:rsidRDefault="00365AF1" w:rsidP="00855544">
      <w:pPr>
        <w:spacing w:after="0"/>
        <w:jc w:val="both"/>
        <w:rPr>
          <w:sz w:val="20"/>
          <w:szCs w:val="20"/>
        </w:rPr>
      </w:pPr>
    </w:p>
    <w:p w14:paraId="4E684A1B" w14:textId="11EFDCC8" w:rsidR="00365AF1" w:rsidRPr="00FA3819" w:rsidRDefault="00365AF1" w:rsidP="00855544">
      <w:pPr>
        <w:spacing w:after="0"/>
        <w:jc w:val="both"/>
        <w:rPr>
          <w:sz w:val="20"/>
          <w:szCs w:val="20"/>
        </w:rPr>
      </w:pPr>
    </w:p>
    <w:p w14:paraId="215AF9AD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RENOUVELLEMENT DE LA MISE A DISPOSITION D’UN LOCAL</w:t>
      </w:r>
    </w:p>
    <w:p w14:paraId="3A292775" w14:textId="77777777" w:rsidR="00365AF1" w:rsidRPr="00FA3819" w:rsidRDefault="00365AF1" w:rsidP="00365AF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PERMANENCE PEDICURE</w:t>
      </w:r>
    </w:p>
    <w:p w14:paraId="57DB8387" w14:textId="77777777" w:rsidR="00365AF1" w:rsidRPr="00FA3819" w:rsidRDefault="00365AF1" w:rsidP="00365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B51AB96" w14:textId="77777777" w:rsidR="00365AF1" w:rsidRPr="00FA3819" w:rsidRDefault="00365AF1" w:rsidP="00365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14:paraId="27304F4B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ab/>
        <w:t>Monsieur le Maire rappelle à l’assemblée la mise à disposition d’une pièce au local santé à Mme Myriam RIGAL, pour son activité de pédicure.</w:t>
      </w:r>
    </w:p>
    <w:p w14:paraId="035EB3C3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6322E634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ab/>
        <w:t>Cette mise à disposition arrivant à échéance le 1</w:t>
      </w:r>
      <w:r w:rsidRPr="00FA3819">
        <w:rPr>
          <w:rFonts w:eastAsia="Times New Roman" w:cstheme="minorHAnsi"/>
          <w:iCs/>
          <w:sz w:val="20"/>
          <w:szCs w:val="20"/>
          <w:vertAlign w:val="superscript"/>
        </w:rPr>
        <w:t>er</w:t>
      </w:r>
      <w:r w:rsidRPr="00FA3819">
        <w:rPr>
          <w:rFonts w:eastAsia="Times New Roman" w:cstheme="minorHAnsi"/>
          <w:iCs/>
          <w:sz w:val="20"/>
          <w:szCs w:val="20"/>
        </w:rPr>
        <w:t xml:space="preserve"> décembre 2022, il convient de la renouveler. Il rappelle le montant du loyer annuel fixé à 150 € auquel il faut rajouter 50 € de charges.</w:t>
      </w:r>
    </w:p>
    <w:p w14:paraId="4CE632BB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ab/>
        <w:t>Monsieur le Maire demande au conseil de se prononcer sur la suite de cette mise à disposition.</w:t>
      </w:r>
    </w:p>
    <w:p w14:paraId="3635019B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2A8B70B3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ab/>
        <w:t>Ouï l’exposé, et après en avoir délibéré, le conseil municipal, à l’unanimité</w:t>
      </w:r>
    </w:p>
    <w:p w14:paraId="426F5141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>DECIDE de mettre à disposition de Madame Myriam RIGAL, une salle du local santé, à compter du 1</w:t>
      </w:r>
      <w:r w:rsidRPr="00FA3819">
        <w:rPr>
          <w:rFonts w:eastAsia="Times New Roman" w:cstheme="minorHAnsi"/>
          <w:iCs/>
          <w:sz w:val="20"/>
          <w:szCs w:val="20"/>
          <w:vertAlign w:val="superscript"/>
        </w:rPr>
        <w:t>er</w:t>
      </w:r>
      <w:r w:rsidRPr="00FA3819">
        <w:rPr>
          <w:rFonts w:eastAsia="Times New Roman" w:cstheme="minorHAnsi"/>
          <w:iCs/>
          <w:sz w:val="20"/>
          <w:szCs w:val="20"/>
        </w:rPr>
        <w:t xml:space="preserve"> décembre 2022 et pour une durée de 1 an,</w:t>
      </w:r>
    </w:p>
    <w:p w14:paraId="438CF65E" w14:textId="77777777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>FIXE le montant du loyer annuel à 150 €, le montant des charges à 100 €, couvrant la période du 1</w:t>
      </w:r>
      <w:r w:rsidRPr="00FA3819">
        <w:rPr>
          <w:rFonts w:eastAsia="Times New Roman" w:cstheme="minorHAnsi"/>
          <w:iCs/>
          <w:sz w:val="20"/>
          <w:szCs w:val="20"/>
          <w:vertAlign w:val="superscript"/>
        </w:rPr>
        <w:t>er</w:t>
      </w:r>
      <w:r w:rsidRPr="00FA3819">
        <w:rPr>
          <w:rFonts w:eastAsia="Times New Roman" w:cstheme="minorHAnsi"/>
          <w:iCs/>
          <w:sz w:val="20"/>
          <w:szCs w:val="20"/>
        </w:rPr>
        <w:t xml:space="preserve"> décembre 2022 au 30 novembre 2023, </w:t>
      </w:r>
    </w:p>
    <w:p w14:paraId="11D44021" w14:textId="5CBF5BF3" w:rsidR="00365AF1" w:rsidRPr="00FA3819" w:rsidRDefault="00365AF1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  <w:r w:rsidRPr="00FA3819">
        <w:rPr>
          <w:rFonts w:eastAsia="Times New Roman" w:cstheme="minorHAnsi"/>
          <w:iCs/>
          <w:sz w:val="20"/>
          <w:szCs w:val="20"/>
        </w:rPr>
        <w:t>AUTORISE Monsieur le Maire à effectuer les opérations comptables nécessaires.</w:t>
      </w:r>
    </w:p>
    <w:p w14:paraId="4CDEF99E" w14:textId="211AF38C" w:rsidR="00D45A0D" w:rsidRPr="00FA3819" w:rsidRDefault="00D45A0D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54767945" w14:textId="601730B2" w:rsidR="00D45A0D" w:rsidRPr="00FA3819" w:rsidRDefault="00D45A0D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74B3F454" w14:textId="77777777" w:rsidR="00D45A0D" w:rsidRPr="00FA3819" w:rsidRDefault="00D45A0D" w:rsidP="00365AF1">
      <w:pPr>
        <w:spacing w:after="0" w:line="276" w:lineRule="auto"/>
        <w:jc w:val="both"/>
        <w:rPr>
          <w:rFonts w:eastAsia="Times New Roman" w:cstheme="minorHAnsi"/>
          <w:iCs/>
          <w:sz w:val="20"/>
          <w:szCs w:val="20"/>
        </w:rPr>
      </w:pPr>
    </w:p>
    <w:p w14:paraId="14F15598" w14:textId="3CA68EC1" w:rsidR="00365AF1" w:rsidRPr="00FA3819" w:rsidRDefault="00D45A0D" w:rsidP="0036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sz w:val="20"/>
          <w:szCs w:val="20"/>
          <w:lang w:eastAsia="fr-FR"/>
        </w:rPr>
        <w:t>T</w:t>
      </w:r>
      <w:r w:rsidR="00365AF1" w:rsidRPr="00FA3819">
        <w:rPr>
          <w:rFonts w:eastAsia="Times New Roman" w:cstheme="minorHAnsi"/>
          <w:b/>
          <w:sz w:val="20"/>
          <w:szCs w:val="20"/>
          <w:lang w:eastAsia="fr-FR"/>
        </w:rPr>
        <w:t xml:space="preserve">ARIFS DE LOCATION </w:t>
      </w:r>
    </w:p>
    <w:p w14:paraId="096D5747" w14:textId="77777777" w:rsidR="00365AF1" w:rsidRPr="00FA3819" w:rsidRDefault="00365AF1" w:rsidP="0036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sz w:val="20"/>
          <w:szCs w:val="20"/>
          <w:lang w:eastAsia="fr-FR"/>
        </w:rPr>
        <w:t xml:space="preserve">DE L’ENSEMBLE DES SALLES COMMUNALES </w:t>
      </w:r>
    </w:p>
    <w:p w14:paraId="42B9F4F7" w14:textId="77777777" w:rsidR="00365AF1" w:rsidRPr="00FA3819" w:rsidRDefault="00365AF1" w:rsidP="00365AF1">
      <w:pPr>
        <w:tabs>
          <w:tab w:val="left" w:pos="-720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2F78E14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ab/>
        <w:t>Compte tenu de la hausse du prix de l’énergie, Monsieur le Maire propose à l’assemblée de revoir les tarifs liés aux frais de chauffage des salles communales, et de simplifier légèrement l’ensemble de la grille tarifaire.</w:t>
      </w:r>
    </w:p>
    <w:p w14:paraId="1E129A1E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ab/>
      </w:r>
    </w:p>
    <w:p w14:paraId="4AAF2652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ab/>
        <w:t>Il rajoute que compte tenu de la situation géographique de la salle de Saint-Martin-des-Faux, il sera nécessaire de faire approuver les tarifs de ladite salle, à la commune de Salles-Curan.</w:t>
      </w:r>
    </w:p>
    <w:p w14:paraId="3C5E052F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F9BD67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FA3819">
        <w:rPr>
          <w:rFonts w:eastAsia="Times New Roman" w:cstheme="minorHAnsi"/>
          <w:color w:val="000000" w:themeColor="text1"/>
          <w:sz w:val="20"/>
          <w:szCs w:val="20"/>
          <w:lang w:eastAsia="fr-FR"/>
        </w:rPr>
        <w:tab/>
        <w:t>Ouï l’exposé de Monsieur le Maire et après en avoir délibéré, le conseil municipal à l’unanimité</w:t>
      </w:r>
    </w:p>
    <w:p w14:paraId="70E416BF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FA381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APPROUVE l’ensemble des tarifs d’utilisations des salles communales, ci-dessous énumérés,</w:t>
      </w:r>
    </w:p>
    <w:p w14:paraId="794980D0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FA381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INSTAURE le dépôt d’une caution unique pour </w:t>
      </w:r>
      <w:r w:rsidRPr="00FA3819">
        <w:rPr>
          <w:rFonts w:eastAsia="Calibri" w:cstheme="minorHAnsi"/>
          <w:color w:val="000000" w:themeColor="text1"/>
          <w:sz w:val="20"/>
          <w:szCs w:val="20"/>
        </w:rPr>
        <w:t>dégradations, pertes, ménage, d’un montant de 500</w:t>
      </w:r>
      <w:r w:rsidRPr="00FA381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€.</w:t>
      </w:r>
    </w:p>
    <w:p w14:paraId="13DFAD44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FA381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DECIDE de mettre en application ces nouvelles mesures à compter du 1</w:t>
      </w:r>
      <w:r w:rsidRPr="00FA3819">
        <w:rPr>
          <w:rFonts w:eastAsia="Times New Roman" w:cstheme="minorHAnsi"/>
          <w:color w:val="000000" w:themeColor="text1"/>
          <w:sz w:val="20"/>
          <w:szCs w:val="20"/>
          <w:vertAlign w:val="superscript"/>
          <w:lang w:eastAsia="fr-FR"/>
        </w:rPr>
        <w:t>er</w:t>
      </w:r>
      <w:r w:rsidRPr="00FA381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novembre 2022.</w:t>
      </w:r>
    </w:p>
    <w:p w14:paraId="0706CD5E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3"/>
        <w:gridCol w:w="1392"/>
        <w:gridCol w:w="1222"/>
        <w:gridCol w:w="1346"/>
        <w:gridCol w:w="1233"/>
        <w:gridCol w:w="1408"/>
      </w:tblGrid>
      <w:tr w:rsidR="00365AF1" w:rsidRPr="00FA3819" w14:paraId="6A85645F" w14:textId="77777777" w:rsidTr="00E73418">
        <w:trPr>
          <w:trHeight w:val="276"/>
        </w:trPr>
        <w:tc>
          <w:tcPr>
            <w:tcW w:w="9014" w:type="dxa"/>
            <w:gridSpan w:val="6"/>
            <w:tcBorders>
              <w:bottom w:val="nil"/>
            </w:tcBorders>
            <w:shd w:val="pct10" w:color="auto" w:fill="auto"/>
          </w:tcPr>
          <w:p w14:paraId="2B014373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 xml:space="preserve">Saint Martin des Faux - Grande Salle </w:t>
            </w:r>
          </w:p>
        </w:tc>
      </w:tr>
      <w:tr w:rsidR="00365AF1" w:rsidRPr="00FA3819" w14:paraId="1F99031A" w14:textId="77777777" w:rsidTr="00E73418">
        <w:trPr>
          <w:trHeight w:val="445"/>
        </w:trPr>
        <w:tc>
          <w:tcPr>
            <w:tcW w:w="2493" w:type="dxa"/>
            <w:shd w:val="clear" w:color="auto" w:fill="auto"/>
          </w:tcPr>
          <w:p w14:paraId="1A68894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shd w:val="clear" w:color="auto" w:fill="auto"/>
          </w:tcPr>
          <w:p w14:paraId="3767FAF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2B13546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0E4F4F70" w14:textId="77777777" w:rsidTr="00E73418">
        <w:trPr>
          <w:trHeight w:val="291"/>
        </w:trPr>
        <w:tc>
          <w:tcPr>
            <w:tcW w:w="2493" w:type="dxa"/>
            <w:shd w:val="clear" w:color="auto" w:fill="auto"/>
          </w:tcPr>
          <w:p w14:paraId="4C18CB9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6E4672A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230" w:type="dxa"/>
            <w:shd w:val="clear" w:color="auto" w:fill="auto"/>
          </w:tcPr>
          <w:p w14:paraId="1FAA8AD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238" w:type="dxa"/>
            <w:shd w:val="clear" w:color="auto" w:fill="auto"/>
          </w:tcPr>
          <w:p w14:paraId="6C9CA62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38" w:type="dxa"/>
            <w:shd w:val="clear" w:color="auto" w:fill="auto"/>
          </w:tcPr>
          <w:p w14:paraId="50A0114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411" w:type="dxa"/>
            <w:shd w:val="clear" w:color="auto" w:fill="auto"/>
          </w:tcPr>
          <w:p w14:paraId="27C366E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70584B11" w14:textId="77777777" w:rsidTr="00E73418">
        <w:trPr>
          <w:trHeight w:val="276"/>
        </w:trPr>
        <w:tc>
          <w:tcPr>
            <w:tcW w:w="2493" w:type="dxa"/>
            <w:shd w:val="clear" w:color="auto" w:fill="auto"/>
          </w:tcPr>
          <w:p w14:paraId="13A732EA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½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journée</w:t>
            </w:r>
          </w:p>
        </w:tc>
        <w:tc>
          <w:tcPr>
            <w:tcW w:w="1404" w:type="dxa"/>
            <w:shd w:val="clear" w:color="auto" w:fill="auto"/>
          </w:tcPr>
          <w:p w14:paraId="1058E97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14:paraId="3E01456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1CFA18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575C67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4A883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</w:tr>
      <w:tr w:rsidR="00365AF1" w:rsidRPr="00FA3819" w14:paraId="115573A9" w14:textId="77777777" w:rsidTr="00E73418">
        <w:trPr>
          <w:trHeight w:val="276"/>
        </w:trPr>
        <w:tc>
          <w:tcPr>
            <w:tcW w:w="2493" w:type="dxa"/>
            <w:shd w:val="clear" w:color="auto" w:fill="auto"/>
          </w:tcPr>
          <w:p w14:paraId="0644C803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 xml:space="preserve">1 journée </w:t>
            </w:r>
          </w:p>
        </w:tc>
        <w:tc>
          <w:tcPr>
            <w:tcW w:w="1404" w:type="dxa"/>
            <w:shd w:val="clear" w:color="auto" w:fill="auto"/>
          </w:tcPr>
          <w:p w14:paraId="17B9BFE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14:paraId="4C02FBB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97EB72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D4524B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160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9D65C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200</w:t>
            </w:r>
          </w:p>
        </w:tc>
      </w:tr>
      <w:tr w:rsidR="00365AF1" w:rsidRPr="00FA3819" w14:paraId="4CF682CE" w14:textId="77777777" w:rsidTr="00E73418">
        <w:trPr>
          <w:trHeight w:val="276"/>
        </w:trPr>
        <w:tc>
          <w:tcPr>
            <w:tcW w:w="2493" w:type="dxa"/>
            <w:shd w:val="clear" w:color="auto" w:fill="auto"/>
          </w:tcPr>
          <w:p w14:paraId="1642C601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cuisine</w:t>
            </w:r>
          </w:p>
        </w:tc>
        <w:tc>
          <w:tcPr>
            <w:tcW w:w="1404" w:type="dxa"/>
            <w:shd w:val="clear" w:color="auto" w:fill="auto"/>
          </w:tcPr>
          <w:p w14:paraId="1AB2E34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14:paraId="5BC5657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ED193A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91AC50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04DF4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</w:tr>
      <w:tr w:rsidR="00365AF1" w:rsidRPr="00FA3819" w14:paraId="7FA42F55" w14:textId="77777777" w:rsidTr="00E73418">
        <w:trPr>
          <w:trHeight w:val="430"/>
        </w:trPr>
        <w:tc>
          <w:tcPr>
            <w:tcW w:w="2493" w:type="dxa"/>
            <w:shd w:val="clear" w:color="auto" w:fill="auto"/>
            <w:vAlign w:val="center"/>
          </w:tcPr>
          <w:p w14:paraId="2804F4C6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chauffage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2F24E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75 € si manif payante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8A764A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75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CCE6A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90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7B9974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ECFC9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180</w:t>
            </w:r>
          </w:p>
        </w:tc>
      </w:tr>
      <w:tr w:rsidR="00365AF1" w:rsidRPr="00FA3819" w14:paraId="4483CDD8" w14:textId="77777777" w:rsidTr="00E73418">
        <w:trPr>
          <w:trHeight w:val="276"/>
        </w:trPr>
        <w:tc>
          <w:tcPr>
            <w:tcW w:w="9014" w:type="dxa"/>
            <w:gridSpan w:val="6"/>
            <w:tcBorders>
              <w:top w:val="nil"/>
            </w:tcBorders>
            <w:shd w:val="clear" w:color="auto" w:fill="FFFFFF"/>
          </w:tcPr>
          <w:p w14:paraId="58B8CC5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365AF1" w:rsidRPr="00FA3819" w14:paraId="3B0773C3" w14:textId="77777777" w:rsidTr="00E73418">
        <w:trPr>
          <w:trHeight w:val="276"/>
        </w:trPr>
        <w:tc>
          <w:tcPr>
            <w:tcW w:w="9014" w:type="dxa"/>
            <w:gridSpan w:val="6"/>
            <w:tcBorders>
              <w:bottom w:val="nil"/>
            </w:tcBorders>
            <w:shd w:val="pct10" w:color="auto" w:fill="auto"/>
          </w:tcPr>
          <w:p w14:paraId="0F7C9FB4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 xml:space="preserve">Saint Martin des Faux - Petite Salle </w:t>
            </w:r>
          </w:p>
        </w:tc>
      </w:tr>
      <w:tr w:rsidR="00365AF1" w:rsidRPr="00FA3819" w14:paraId="62D4B420" w14:textId="77777777" w:rsidTr="00E73418">
        <w:trPr>
          <w:trHeight w:val="460"/>
        </w:trPr>
        <w:tc>
          <w:tcPr>
            <w:tcW w:w="2493" w:type="dxa"/>
            <w:shd w:val="clear" w:color="auto" w:fill="auto"/>
          </w:tcPr>
          <w:p w14:paraId="27F0E299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shd w:val="clear" w:color="auto" w:fill="auto"/>
          </w:tcPr>
          <w:p w14:paraId="5F31CA7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649" w:type="dxa"/>
            <w:gridSpan w:val="2"/>
            <w:shd w:val="clear" w:color="auto" w:fill="auto"/>
          </w:tcPr>
          <w:p w14:paraId="1432257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1F506635" w14:textId="77777777" w:rsidTr="00E73418">
        <w:trPr>
          <w:trHeight w:val="261"/>
        </w:trPr>
        <w:tc>
          <w:tcPr>
            <w:tcW w:w="2493" w:type="dxa"/>
            <w:shd w:val="clear" w:color="auto" w:fill="auto"/>
          </w:tcPr>
          <w:p w14:paraId="150F24AA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00FE5CF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230" w:type="dxa"/>
            <w:shd w:val="clear" w:color="auto" w:fill="auto"/>
          </w:tcPr>
          <w:p w14:paraId="3940FC9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238" w:type="dxa"/>
            <w:shd w:val="clear" w:color="auto" w:fill="auto"/>
          </w:tcPr>
          <w:p w14:paraId="0D281C8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38" w:type="dxa"/>
            <w:shd w:val="clear" w:color="auto" w:fill="auto"/>
          </w:tcPr>
          <w:p w14:paraId="56DB584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411" w:type="dxa"/>
            <w:shd w:val="clear" w:color="auto" w:fill="auto"/>
          </w:tcPr>
          <w:p w14:paraId="37D5C76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423CDFA7" w14:textId="77777777" w:rsidTr="00E73418">
        <w:trPr>
          <w:trHeight w:val="276"/>
        </w:trPr>
        <w:tc>
          <w:tcPr>
            <w:tcW w:w="2493" w:type="dxa"/>
            <w:shd w:val="clear" w:color="auto" w:fill="auto"/>
          </w:tcPr>
          <w:p w14:paraId="6A6DCF46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1/2 journée</w:t>
            </w:r>
          </w:p>
        </w:tc>
        <w:tc>
          <w:tcPr>
            <w:tcW w:w="1404" w:type="dxa"/>
            <w:shd w:val="clear" w:color="auto" w:fill="auto"/>
          </w:tcPr>
          <w:p w14:paraId="11B5B05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14:paraId="023A890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AA82E8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10CFDF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776A7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</w:tr>
      <w:tr w:rsidR="00365AF1" w:rsidRPr="00FA3819" w14:paraId="61F70A9A" w14:textId="77777777" w:rsidTr="00E73418">
        <w:trPr>
          <w:trHeight w:val="276"/>
        </w:trPr>
        <w:tc>
          <w:tcPr>
            <w:tcW w:w="2493" w:type="dxa"/>
            <w:shd w:val="clear" w:color="auto" w:fill="auto"/>
          </w:tcPr>
          <w:p w14:paraId="345CE3E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 xml:space="preserve">1 journée </w:t>
            </w:r>
          </w:p>
        </w:tc>
        <w:tc>
          <w:tcPr>
            <w:tcW w:w="1404" w:type="dxa"/>
            <w:shd w:val="clear" w:color="auto" w:fill="auto"/>
          </w:tcPr>
          <w:p w14:paraId="6A9F234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14:paraId="7618396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A5ECE2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2178EC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CCC3AC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</w:tr>
      <w:tr w:rsidR="00365AF1" w:rsidRPr="00FA3819" w14:paraId="5338D070" w14:textId="77777777" w:rsidTr="00E73418">
        <w:trPr>
          <w:trHeight w:val="276"/>
        </w:trPr>
        <w:tc>
          <w:tcPr>
            <w:tcW w:w="2493" w:type="dxa"/>
            <w:shd w:val="clear" w:color="auto" w:fill="auto"/>
          </w:tcPr>
          <w:p w14:paraId="5D5EA5E3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Location cuisine</w:t>
            </w:r>
          </w:p>
        </w:tc>
        <w:tc>
          <w:tcPr>
            <w:tcW w:w="1404" w:type="dxa"/>
            <w:shd w:val="clear" w:color="auto" w:fill="auto"/>
          </w:tcPr>
          <w:p w14:paraId="130EDD8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14:paraId="3C55DC7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4F67E5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F59BEA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F3C77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</w:tr>
      <w:tr w:rsidR="00365AF1" w:rsidRPr="00FA3819" w14:paraId="4055442E" w14:textId="77777777" w:rsidTr="00E73418">
        <w:trPr>
          <w:trHeight w:val="430"/>
        </w:trPr>
        <w:tc>
          <w:tcPr>
            <w:tcW w:w="2493" w:type="dxa"/>
            <w:shd w:val="clear" w:color="auto" w:fill="auto"/>
            <w:vAlign w:val="center"/>
          </w:tcPr>
          <w:p w14:paraId="45A14436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chauffage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C2983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30 € si manif payante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55821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56BA01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CE96B0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BAA4E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</w:tr>
      <w:tr w:rsidR="00365AF1" w:rsidRPr="00FA3819" w14:paraId="0F2479DE" w14:textId="77777777" w:rsidTr="00E73418">
        <w:trPr>
          <w:trHeight w:val="276"/>
        </w:trPr>
        <w:tc>
          <w:tcPr>
            <w:tcW w:w="9014" w:type="dxa"/>
            <w:gridSpan w:val="6"/>
            <w:tcBorders>
              <w:top w:val="nil"/>
            </w:tcBorders>
            <w:shd w:val="clear" w:color="auto" w:fill="FFFFFF"/>
          </w:tcPr>
          <w:p w14:paraId="222561C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</w:tbl>
    <w:p w14:paraId="0563EF14" w14:textId="77777777" w:rsidR="00365AF1" w:rsidRPr="00FA3819" w:rsidRDefault="00365AF1" w:rsidP="00365AF1">
      <w:pPr>
        <w:spacing w:after="200" w:line="276" w:lineRule="auto"/>
        <w:rPr>
          <w:rFonts w:eastAsia="Calibr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10"/>
        <w:gridCol w:w="1255"/>
        <w:gridCol w:w="1246"/>
        <w:gridCol w:w="1346"/>
        <w:gridCol w:w="1259"/>
        <w:gridCol w:w="1346"/>
      </w:tblGrid>
      <w:tr w:rsidR="00365AF1" w:rsidRPr="00FA3819" w14:paraId="15611C29" w14:textId="77777777" w:rsidTr="00E73418">
        <w:trPr>
          <w:trHeight w:val="227"/>
        </w:trPr>
        <w:tc>
          <w:tcPr>
            <w:tcW w:w="9062" w:type="dxa"/>
            <w:gridSpan w:val="6"/>
            <w:tcBorders>
              <w:bottom w:val="nil"/>
            </w:tcBorders>
            <w:shd w:val="pct10" w:color="auto" w:fill="auto"/>
            <w:vAlign w:val="center"/>
          </w:tcPr>
          <w:p w14:paraId="65D772EF" w14:textId="77777777" w:rsidR="00365AF1" w:rsidRPr="00FA3819" w:rsidRDefault="00365AF1" w:rsidP="00E73418">
            <w:pPr>
              <w:spacing w:after="20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>Bar communal de la plage</w:t>
            </w:r>
          </w:p>
        </w:tc>
      </w:tr>
      <w:tr w:rsidR="00365AF1" w:rsidRPr="00FA3819" w14:paraId="14FAB464" w14:textId="77777777" w:rsidTr="00E73418">
        <w:tc>
          <w:tcPr>
            <w:tcW w:w="2720" w:type="dxa"/>
            <w:shd w:val="clear" w:color="auto" w:fill="auto"/>
          </w:tcPr>
          <w:p w14:paraId="4982027F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BA6A56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6324C73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12B5231D" w14:textId="77777777" w:rsidTr="00E73418">
        <w:tc>
          <w:tcPr>
            <w:tcW w:w="2720" w:type="dxa"/>
            <w:shd w:val="clear" w:color="auto" w:fill="auto"/>
          </w:tcPr>
          <w:p w14:paraId="70E71107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853C4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257" w:type="dxa"/>
            <w:shd w:val="clear" w:color="auto" w:fill="auto"/>
          </w:tcPr>
          <w:p w14:paraId="7166E1B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265" w:type="dxa"/>
            <w:shd w:val="clear" w:color="auto" w:fill="auto"/>
          </w:tcPr>
          <w:p w14:paraId="12EED71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66" w:type="dxa"/>
            <w:shd w:val="clear" w:color="auto" w:fill="auto"/>
          </w:tcPr>
          <w:p w14:paraId="6FBD850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294" w:type="dxa"/>
            <w:shd w:val="clear" w:color="auto" w:fill="auto"/>
          </w:tcPr>
          <w:p w14:paraId="54A6812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496BF25B" w14:textId="77777777" w:rsidTr="00E73418">
        <w:tc>
          <w:tcPr>
            <w:tcW w:w="2720" w:type="dxa"/>
            <w:shd w:val="clear" w:color="auto" w:fill="auto"/>
          </w:tcPr>
          <w:p w14:paraId="4A10CBA1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 xml:space="preserve">1 journée </w:t>
            </w:r>
          </w:p>
        </w:tc>
        <w:tc>
          <w:tcPr>
            <w:tcW w:w="1260" w:type="dxa"/>
            <w:shd w:val="clear" w:color="auto" w:fill="auto"/>
          </w:tcPr>
          <w:p w14:paraId="0160ACE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74D572A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B9C69F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A9A843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4CE4CF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</w:tr>
      <w:tr w:rsidR="00365AF1" w:rsidRPr="00FA3819" w14:paraId="45489241" w14:textId="77777777" w:rsidTr="00E73418">
        <w:tc>
          <w:tcPr>
            <w:tcW w:w="9062" w:type="dxa"/>
            <w:gridSpan w:val="6"/>
            <w:shd w:val="clear" w:color="auto" w:fill="auto"/>
          </w:tcPr>
          <w:p w14:paraId="4D3D573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Pas de location en période hivernale</w:t>
            </w:r>
          </w:p>
        </w:tc>
      </w:tr>
    </w:tbl>
    <w:p w14:paraId="76602713" w14:textId="77777777" w:rsidR="008374B4" w:rsidRPr="00FA3819" w:rsidRDefault="008374B4" w:rsidP="00365AF1">
      <w:pPr>
        <w:spacing w:after="200" w:line="276" w:lineRule="auto"/>
        <w:rPr>
          <w:rFonts w:eastAsia="Calibr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1"/>
        <w:gridCol w:w="1358"/>
        <w:gridCol w:w="1114"/>
        <w:gridCol w:w="1346"/>
        <w:gridCol w:w="1234"/>
        <w:gridCol w:w="1634"/>
      </w:tblGrid>
      <w:tr w:rsidR="00365AF1" w:rsidRPr="00FA3819" w14:paraId="5A4C065A" w14:textId="77777777" w:rsidTr="00E73418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14:paraId="370873B7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>Salle de caplongue</w:t>
            </w:r>
          </w:p>
        </w:tc>
      </w:tr>
      <w:tr w:rsidR="00365AF1" w:rsidRPr="00FA3819" w14:paraId="0C98EF54" w14:textId="77777777" w:rsidTr="00E73418"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14:paraId="319C807D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18" w:type="dxa"/>
            <w:gridSpan w:val="3"/>
            <w:shd w:val="clear" w:color="auto" w:fill="auto"/>
          </w:tcPr>
          <w:p w14:paraId="5BFA146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23EE6B5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2326EBB3" w14:textId="77777777" w:rsidTr="00E73418"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14:paraId="6222339E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52326E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114" w:type="dxa"/>
            <w:shd w:val="clear" w:color="auto" w:fill="auto"/>
          </w:tcPr>
          <w:p w14:paraId="4097C14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346" w:type="dxa"/>
            <w:shd w:val="clear" w:color="auto" w:fill="auto"/>
          </w:tcPr>
          <w:p w14:paraId="18DED9C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34" w:type="dxa"/>
            <w:shd w:val="clear" w:color="auto" w:fill="auto"/>
          </w:tcPr>
          <w:p w14:paraId="38563D8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634" w:type="dxa"/>
            <w:shd w:val="clear" w:color="auto" w:fill="auto"/>
          </w:tcPr>
          <w:p w14:paraId="5F8241E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4F6F91E4" w14:textId="77777777" w:rsidTr="00E73418"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14:paraId="272CEF05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1/2 journée</w:t>
            </w:r>
          </w:p>
        </w:tc>
        <w:tc>
          <w:tcPr>
            <w:tcW w:w="1358" w:type="dxa"/>
            <w:shd w:val="clear" w:color="auto" w:fill="auto"/>
          </w:tcPr>
          <w:p w14:paraId="01DA671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14:paraId="32B2844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346" w:type="dxa"/>
            <w:shd w:val="clear" w:color="auto" w:fill="auto"/>
          </w:tcPr>
          <w:p w14:paraId="058948E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14:paraId="7EBD82E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634" w:type="dxa"/>
            <w:shd w:val="clear" w:color="auto" w:fill="auto"/>
          </w:tcPr>
          <w:p w14:paraId="4752D2D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</w:tr>
      <w:tr w:rsidR="00365AF1" w:rsidRPr="00FA3819" w14:paraId="1288BEE5" w14:textId="77777777" w:rsidTr="00E73418"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14:paraId="063CC77A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 xml:space="preserve">1 journée </w:t>
            </w:r>
          </w:p>
        </w:tc>
        <w:tc>
          <w:tcPr>
            <w:tcW w:w="1358" w:type="dxa"/>
            <w:shd w:val="clear" w:color="auto" w:fill="auto"/>
          </w:tcPr>
          <w:p w14:paraId="64BD392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114" w:type="dxa"/>
            <w:shd w:val="clear" w:color="auto" w:fill="auto"/>
            <w:vAlign w:val="center"/>
          </w:tcPr>
          <w:p w14:paraId="4A46A95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DA76F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F11F8A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7E121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160</w:t>
            </w:r>
          </w:p>
        </w:tc>
      </w:tr>
      <w:tr w:rsidR="00365AF1" w:rsidRPr="00FA3819" w14:paraId="04381A6D" w14:textId="77777777" w:rsidTr="00E73418"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0160F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chauffage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2B002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30 € si manif payante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BB10B8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213A7C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717B16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FD231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</w:tr>
      <w:tr w:rsidR="00365AF1" w:rsidRPr="00FA3819" w14:paraId="65BD333C" w14:textId="77777777" w:rsidTr="00E73418">
        <w:tc>
          <w:tcPr>
            <w:tcW w:w="9067" w:type="dxa"/>
            <w:gridSpan w:val="6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75A7EBE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</w:tbl>
    <w:p w14:paraId="26637A83" w14:textId="77777777" w:rsidR="00365AF1" w:rsidRPr="00FA3819" w:rsidRDefault="00365AF1" w:rsidP="00365AF1">
      <w:pPr>
        <w:spacing w:after="200" w:line="276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13"/>
        <w:gridCol w:w="1254"/>
        <w:gridCol w:w="1245"/>
        <w:gridCol w:w="1346"/>
        <w:gridCol w:w="1258"/>
        <w:gridCol w:w="1346"/>
      </w:tblGrid>
      <w:tr w:rsidR="00365AF1" w:rsidRPr="00FA3819" w14:paraId="5FA7112E" w14:textId="77777777" w:rsidTr="00E73418">
        <w:tc>
          <w:tcPr>
            <w:tcW w:w="9062" w:type="dxa"/>
            <w:gridSpan w:val="6"/>
            <w:tcBorders>
              <w:bottom w:val="nil"/>
            </w:tcBorders>
            <w:shd w:val="pct10" w:color="auto" w:fill="auto"/>
          </w:tcPr>
          <w:p w14:paraId="515FB4C7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lastRenderedPageBreak/>
              <w:t>Grande salle / salle des fêtes r. Almès arvieu</w:t>
            </w:r>
          </w:p>
        </w:tc>
      </w:tr>
      <w:tr w:rsidR="00365AF1" w:rsidRPr="00FA3819" w14:paraId="1141EFA1" w14:textId="77777777" w:rsidTr="00E73418">
        <w:tc>
          <w:tcPr>
            <w:tcW w:w="2720" w:type="dxa"/>
            <w:shd w:val="clear" w:color="auto" w:fill="auto"/>
          </w:tcPr>
          <w:p w14:paraId="274AF837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2211C0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4B3D7F1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3CC14054" w14:textId="77777777" w:rsidTr="00E73418">
        <w:tc>
          <w:tcPr>
            <w:tcW w:w="2720" w:type="dxa"/>
            <w:shd w:val="clear" w:color="auto" w:fill="auto"/>
          </w:tcPr>
          <w:p w14:paraId="29929C2D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87E360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257" w:type="dxa"/>
            <w:shd w:val="clear" w:color="auto" w:fill="auto"/>
          </w:tcPr>
          <w:p w14:paraId="1CEB6F8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265" w:type="dxa"/>
            <w:shd w:val="clear" w:color="auto" w:fill="auto"/>
          </w:tcPr>
          <w:p w14:paraId="0F23594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66" w:type="dxa"/>
            <w:shd w:val="clear" w:color="auto" w:fill="auto"/>
          </w:tcPr>
          <w:p w14:paraId="5A25BA1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294" w:type="dxa"/>
            <w:shd w:val="clear" w:color="auto" w:fill="auto"/>
          </w:tcPr>
          <w:p w14:paraId="7460B30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4CF726A1" w14:textId="77777777" w:rsidTr="00E73418">
        <w:tc>
          <w:tcPr>
            <w:tcW w:w="2720" w:type="dxa"/>
            <w:shd w:val="clear" w:color="auto" w:fill="auto"/>
          </w:tcPr>
          <w:p w14:paraId="5CCDAB4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1/2 journée</w:t>
            </w:r>
          </w:p>
        </w:tc>
        <w:tc>
          <w:tcPr>
            <w:tcW w:w="1260" w:type="dxa"/>
            <w:shd w:val="clear" w:color="auto" w:fill="auto"/>
          </w:tcPr>
          <w:p w14:paraId="592FED8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1EB812C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6B4779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5CB0E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2FB479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160</w:t>
            </w:r>
          </w:p>
        </w:tc>
      </w:tr>
      <w:tr w:rsidR="00365AF1" w:rsidRPr="00FA3819" w14:paraId="3A779E2A" w14:textId="77777777" w:rsidTr="00E73418">
        <w:tc>
          <w:tcPr>
            <w:tcW w:w="2720" w:type="dxa"/>
            <w:shd w:val="clear" w:color="auto" w:fill="auto"/>
          </w:tcPr>
          <w:p w14:paraId="4091CB1A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 xml:space="preserve">1 journée </w:t>
            </w:r>
          </w:p>
        </w:tc>
        <w:tc>
          <w:tcPr>
            <w:tcW w:w="1260" w:type="dxa"/>
            <w:shd w:val="clear" w:color="auto" w:fill="auto"/>
          </w:tcPr>
          <w:p w14:paraId="34296B6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340A28C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4CB5CB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B1C7E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160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74FC64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200</w:t>
            </w:r>
          </w:p>
        </w:tc>
      </w:tr>
      <w:tr w:rsidR="00365AF1" w:rsidRPr="00FA3819" w14:paraId="79163052" w14:textId="77777777" w:rsidTr="00E73418">
        <w:tc>
          <w:tcPr>
            <w:tcW w:w="2720" w:type="dxa"/>
            <w:shd w:val="clear" w:color="auto" w:fill="auto"/>
          </w:tcPr>
          <w:p w14:paraId="19FB8674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Location cuisine</w:t>
            </w:r>
          </w:p>
        </w:tc>
        <w:tc>
          <w:tcPr>
            <w:tcW w:w="1260" w:type="dxa"/>
            <w:shd w:val="clear" w:color="auto" w:fill="auto"/>
          </w:tcPr>
          <w:p w14:paraId="6161D7C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019F934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1E20E8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53C43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9BEE6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</w:tr>
      <w:tr w:rsidR="00365AF1" w:rsidRPr="00FA3819" w14:paraId="7B0F0B5A" w14:textId="77777777" w:rsidTr="00E73418">
        <w:tc>
          <w:tcPr>
            <w:tcW w:w="2720" w:type="dxa"/>
            <w:shd w:val="clear" w:color="auto" w:fill="auto"/>
            <w:vAlign w:val="center"/>
          </w:tcPr>
          <w:p w14:paraId="6348B57F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chauffage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67AA5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75 € si manif payante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FDD5D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75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009E7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90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1CB6E5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45564F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180</w:t>
            </w:r>
          </w:p>
        </w:tc>
      </w:tr>
      <w:tr w:rsidR="00365AF1" w:rsidRPr="00FA3819" w14:paraId="2B8076B5" w14:textId="77777777" w:rsidTr="00E73418">
        <w:tc>
          <w:tcPr>
            <w:tcW w:w="9062" w:type="dxa"/>
            <w:gridSpan w:val="6"/>
            <w:tcBorders>
              <w:top w:val="nil"/>
            </w:tcBorders>
            <w:shd w:val="clear" w:color="auto" w:fill="FFFFFF"/>
          </w:tcPr>
          <w:p w14:paraId="0B3381A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  <w:p w14:paraId="52024E45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  <w:p w14:paraId="3D817C0B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365AF1" w:rsidRPr="00FA3819" w14:paraId="6E18B0BA" w14:textId="77777777" w:rsidTr="00E73418">
        <w:tc>
          <w:tcPr>
            <w:tcW w:w="9062" w:type="dxa"/>
            <w:gridSpan w:val="6"/>
            <w:tcBorders>
              <w:bottom w:val="nil"/>
            </w:tcBorders>
            <w:shd w:val="pct10" w:color="auto" w:fill="auto"/>
          </w:tcPr>
          <w:p w14:paraId="7A56C6E1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>Petite salle / salle des fêtes r. Almès ARVIEU</w:t>
            </w:r>
          </w:p>
        </w:tc>
      </w:tr>
      <w:tr w:rsidR="00365AF1" w:rsidRPr="00FA3819" w14:paraId="67E39EAE" w14:textId="77777777" w:rsidTr="00E73418">
        <w:tc>
          <w:tcPr>
            <w:tcW w:w="2720" w:type="dxa"/>
            <w:shd w:val="clear" w:color="auto" w:fill="auto"/>
          </w:tcPr>
          <w:p w14:paraId="4440CDAD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51F344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1926284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223F855A" w14:textId="77777777" w:rsidTr="00E73418">
        <w:tc>
          <w:tcPr>
            <w:tcW w:w="2720" w:type="dxa"/>
            <w:shd w:val="clear" w:color="auto" w:fill="auto"/>
          </w:tcPr>
          <w:p w14:paraId="224B5B38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F73D4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Association</w:t>
            </w:r>
          </w:p>
        </w:tc>
        <w:tc>
          <w:tcPr>
            <w:tcW w:w="1257" w:type="dxa"/>
            <w:shd w:val="clear" w:color="auto" w:fill="auto"/>
          </w:tcPr>
          <w:p w14:paraId="0AF7712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Particulier</w:t>
            </w:r>
          </w:p>
        </w:tc>
        <w:tc>
          <w:tcPr>
            <w:tcW w:w="1265" w:type="dxa"/>
            <w:shd w:val="clear" w:color="auto" w:fill="auto"/>
          </w:tcPr>
          <w:p w14:paraId="51BD28F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Professionnel</w:t>
            </w:r>
          </w:p>
        </w:tc>
        <w:tc>
          <w:tcPr>
            <w:tcW w:w="1266" w:type="dxa"/>
            <w:shd w:val="clear" w:color="auto" w:fill="auto"/>
          </w:tcPr>
          <w:p w14:paraId="60D90A8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>Part.</w:t>
            </w:r>
          </w:p>
        </w:tc>
        <w:tc>
          <w:tcPr>
            <w:tcW w:w="1294" w:type="dxa"/>
            <w:shd w:val="clear" w:color="auto" w:fill="auto"/>
          </w:tcPr>
          <w:p w14:paraId="0175E0D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Professionnel</w:t>
            </w:r>
          </w:p>
        </w:tc>
      </w:tr>
      <w:tr w:rsidR="00365AF1" w:rsidRPr="00FA3819" w14:paraId="55CBB12A" w14:textId="77777777" w:rsidTr="00E73418">
        <w:tc>
          <w:tcPr>
            <w:tcW w:w="2720" w:type="dxa"/>
            <w:shd w:val="clear" w:color="auto" w:fill="auto"/>
          </w:tcPr>
          <w:p w14:paraId="79EBA117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1/2 journée</w:t>
            </w:r>
          </w:p>
        </w:tc>
        <w:tc>
          <w:tcPr>
            <w:tcW w:w="1260" w:type="dxa"/>
            <w:shd w:val="clear" w:color="auto" w:fill="auto"/>
          </w:tcPr>
          <w:p w14:paraId="5F8FDB1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2CD3E60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82C85F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F1D26E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C697C2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</w:tr>
      <w:tr w:rsidR="00365AF1" w:rsidRPr="00FA3819" w14:paraId="2EBBC382" w14:textId="77777777" w:rsidTr="00E73418">
        <w:tc>
          <w:tcPr>
            <w:tcW w:w="2720" w:type="dxa"/>
            <w:shd w:val="clear" w:color="auto" w:fill="auto"/>
          </w:tcPr>
          <w:p w14:paraId="0258746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 xml:space="preserve">1 journée </w:t>
            </w:r>
          </w:p>
        </w:tc>
        <w:tc>
          <w:tcPr>
            <w:tcW w:w="1260" w:type="dxa"/>
            <w:shd w:val="clear" w:color="auto" w:fill="auto"/>
          </w:tcPr>
          <w:p w14:paraId="167716B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71B06A1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7E3CB6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8FE10F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5DEC86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</w:tr>
      <w:tr w:rsidR="00365AF1" w:rsidRPr="00FA3819" w14:paraId="572B936A" w14:textId="77777777" w:rsidTr="00E73418">
        <w:tc>
          <w:tcPr>
            <w:tcW w:w="2720" w:type="dxa"/>
            <w:shd w:val="clear" w:color="auto" w:fill="auto"/>
          </w:tcPr>
          <w:p w14:paraId="744817C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Location cuisine</w:t>
            </w:r>
          </w:p>
        </w:tc>
        <w:tc>
          <w:tcPr>
            <w:tcW w:w="1260" w:type="dxa"/>
            <w:shd w:val="clear" w:color="auto" w:fill="auto"/>
          </w:tcPr>
          <w:p w14:paraId="0CC45CE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14:paraId="642C9AE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E4058D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59D8C7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822B94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120</w:t>
            </w:r>
          </w:p>
        </w:tc>
      </w:tr>
      <w:tr w:rsidR="00365AF1" w:rsidRPr="00FA3819" w14:paraId="104903C0" w14:textId="77777777" w:rsidTr="00E73418">
        <w:tc>
          <w:tcPr>
            <w:tcW w:w="2720" w:type="dxa"/>
            <w:shd w:val="clear" w:color="auto" w:fill="auto"/>
            <w:vAlign w:val="center"/>
          </w:tcPr>
          <w:p w14:paraId="3DC33E8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chauffage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3501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30 € si manif payante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63291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A2B2DF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58E5C4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77E99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60</w:t>
            </w:r>
          </w:p>
        </w:tc>
      </w:tr>
      <w:tr w:rsidR="00365AF1" w:rsidRPr="00FA3819" w14:paraId="0EDA906B" w14:textId="77777777" w:rsidTr="00E73418">
        <w:tc>
          <w:tcPr>
            <w:tcW w:w="9062" w:type="dxa"/>
            <w:gridSpan w:val="6"/>
            <w:tcBorders>
              <w:top w:val="nil"/>
            </w:tcBorders>
            <w:shd w:val="clear" w:color="auto" w:fill="FFFFFF"/>
          </w:tcPr>
          <w:p w14:paraId="5C219193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</w:tbl>
    <w:p w14:paraId="71E30E71" w14:textId="77777777" w:rsidR="00365AF1" w:rsidRPr="00FA3819" w:rsidRDefault="00365AF1" w:rsidP="00365AF1">
      <w:pPr>
        <w:spacing w:after="200" w:line="276" w:lineRule="auto"/>
        <w:rPr>
          <w:rFonts w:eastAsia="Calibr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49"/>
        <w:gridCol w:w="22"/>
        <w:gridCol w:w="1202"/>
        <w:gridCol w:w="480"/>
        <w:gridCol w:w="283"/>
        <w:gridCol w:w="442"/>
        <w:gridCol w:w="1032"/>
        <w:gridCol w:w="314"/>
        <w:gridCol w:w="1236"/>
        <w:gridCol w:w="230"/>
        <w:gridCol w:w="1346"/>
        <w:gridCol w:w="31"/>
      </w:tblGrid>
      <w:tr w:rsidR="00365AF1" w:rsidRPr="00FA3819" w14:paraId="645188D7" w14:textId="77777777" w:rsidTr="008374B4">
        <w:tc>
          <w:tcPr>
            <w:tcW w:w="9067" w:type="dxa"/>
            <w:gridSpan w:val="12"/>
            <w:tcBorders>
              <w:bottom w:val="nil"/>
            </w:tcBorders>
            <w:shd w:val="pct10" w:color="auto" w:fill="auto"/>
          </w:tcPr>
          <w:p w14:paraId="2EAE006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 xml:space="preserve">Salle DE REUNIONS DES CORDONNIERS </w:t>
            </w:r>
            <w:proofErr w:type="gramStart"/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>ARVIEU  -</w:t>
            </w:r>
            <w:proofErr w:type="gramEnd"/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 xml:space="preserve">    </w:t>
            </w:r>
          </w:p>
        </w:tc>
      </w:tr>
      <w:tr w:rsidR="00365AF1" w:rsidRPr="00FA3819" w14:paraId="1ECB4001" w14:textId="77777777" w:rsidTr="008374B4">
        <w:tc>
          <w:tcPr>
            <w:tcW w:w="2541" w:type="dxa"/>
            <w:shd w:val="clear" w:color="auto" w:fill="auto"/>
          </w:tcPr>
          <w:p w14:paraId="26FB86C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77" w:type="dxa"/>
            <w:gridSpan w:val="7"/>
            <w:shd w:val="clear" w:color="auto" w:fill="auto"/>
          </w:tcPr>
          <w:p w14:paraId="1A6D947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849" w:type="dxa"/>
            <w:gridSpan w:val="4"/>
            <w:shd w:val="clear" w:color="auto" w:fill="auto"/>
          </w:tcPr>
          <w:p w14:paraId="78E5B12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2BDBE80A" w14:textId="77777777" w:rsidTr="008374B4">
        <w:tc>
          <w:tcPr>
            <w:tcW w:w="2541" w:type="dxa"/>
            <w:shd w:val="clear" w:color="auto" w:fill="auto"/>
          </w:tcPr>
          <w:p w14:paraId="76631770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14:paraId="528722E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213" w:type="dxa"/>
            <w:gridSpan w:val="3"/>
            <w:shd w:val="clear" w:color="auto" w:fill="auto"/>
          </w:tcPr>
          <w:p w14:paraId="25535555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08FD6E0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42" w:type="dxa"/>
            <w:shd w:val="clear" w:color="auto" w:fill="auto"/>
          </w:tcPr>
          <w:p w14:paraId="7D73D03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607" w:type="dxa"/>
            <w:gridSpan w:val="3"/>
            <w:shd w:val="clear" w:color="auto" w:fill="auto"/>
          </w:tcPr>
          <w:p w14:paraId="5F07087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019D3384" w14:textId="77777777" w:rsidTr="008374B4">
        <w:tc>
          <w:tcPr>
            <w:tcW w:w="2541" w:type="dxa"/>
            <w:shd w:val="clear" w:color="auto" w:fill="auto"/>
          </w:tcPr>
          <w:p w14:paraId="2E618D51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 journée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6F77336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14:paraId="4AFC654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14:paraId="4FC6A46B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9E833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14:paraId="661D003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40</w:t>
            </w:r>
          </w:p>
        </w:tc>
      </w:tr>
      <w:tr w:rsidR="00365AF1" w:rsidRPr="00FA3819" w14:paraId="62215203" w14:textId="77777777" w:rsidTr="008374B4"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0F05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Option chauffage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2F1E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sz w:val="20"/>
                <w:szCs w:val="20"/>
              </w:rPr>
              <w:t xml:space="preserve"> 15 € si manif payante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346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115F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60B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EFC4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15</w:t>
            </w:r>
          </w:p>
        </w:tc>
      </w:tr>
      <w:tr w:rsidR="00365AF1" w:rsidRPr="00FA3819" w14:paraId="3D734973" w14:textId="77777777" w:rsidTr="008374B4">
        <w:tc>
          <w:tcPr>
            <w:tcW w:w="90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42099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365AF1" w:rsidRPr="00FA3819" w14:paraId="59014F9A" w14:textId="77777777" w:rsidTr="008374B4">
        <w:tc>
          <w:tcPr>
            <w:tcW w:w="90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D59FA4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05A0868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365AF1" w:rsidRPr="00FA3819" w14:paraId="6ACFA402" w14:textId="77777777" w:rsidTr="008374B4">
        <w:trPr>
          <w:gridAfter w:val="1"/>
          <w:wAfter w:w="33" w:type="dxa"/>
        </w:trPr>
        <w:tc>
          <w:tcPr>
            <w:tcW w:w="9034" w:type="dxa"/>
            <w:gridSpan w:val="11"/>
            <w:tcBorders>
              <w:bottom w:val="nil"/>
            </w:tcBorders>
            <w:shd w:val="pct10" w:color="auto" w:fill="auto"/>
          </w:tcPr>
          <w:p w14:paraId="18C5796A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 xml:space="preserve">salle de spectacle des tilleuls </w:t>
            </w:r>
          </w:p>
        </w:tc>
      </w:tr>
      <w:tr w:rsidR="00365AF1" w:rsidRPr="00FA3819" w14:paraId="780927AC" w14:textId="77777777" w:rsidTr="008374B4">
        <w:trPr>
          <w:gridAfter w:val="1"/>
          <w:wAfter w:w="33" w:type="dxa"/>
        </w:trPr>
        <w:tc>
          <w:tcPr>
            <w:tcW w:w="2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D3CC06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6E03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3085" w:type="dxa"/>
            <w:gridSpan w:val="4"/>
            <w:shd w:val="clear" w:color="auto" w:fill="auto"/>
          </w:tcPr>
          <w:p w14:paraId="3C14763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00ACDFA3" w14:textId="77777777" w:rsidTr="008374B4">
        <w:trPr>
          <w:gridAfter w:val="1"/>
          <w:wAfter w:w="33" w:type="dxa"/>
        </w:trPr>
        <w:tc>
          <w:tcPr>
            <w:tcW w:w="25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43FB0E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30E71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 (1)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14DF46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A59D6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Particuliers et Professionnel</w:t>
            </w:r>
          </w:p>
        </w:tc>
        <w:tc>
          <w:tcPr>
            <w:tcW w:w="1756" w:type="dxa"/>
            <w:gridSpan w:val="3"/>
            <w:shd w:val="clear" w:color="auto" w:fill="auto"/>
          </w:tcPr>
          <w:p w14:paraId="2A939896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1329" w:type="dxa"/>
            <w:shd w:val="clear" w:color="auto" w:fill="auto"/>
          </w:tcPr>
          <w:p w14:paraId="7B51801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Particuliers et Professionnel</w:t>
            </w:r>
          </w:p>
        </w:tc>
      </w:tr>
      <w:tr w:rsidR="00365AF1" w:rsidRPr="00FA3819" w14:paraId="14A6FD63" w14:textId="77777777" w:rsidTr="008374B4">
        <w:trPr>
          <w:gridAfter w:val="1"/>
          <w:wAfter w:w="33" w:type="dxa"/>
        </w:trPr>
        <w:tc>
          <w:tcPr>
            <w:tcW w:w="2563" w:type="dxa"/>
            <w:gridSpan w:val="2"/>
            <w:shd w:val="clear" w:color="auto" w:fill="auto"/>
          </w:tcPr>
          <w:p w14:paraId="030C1083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lastRenderedPageBreak/>
              <w:t>1/2 journée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00E23016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Cs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</w:tcPr>
          <w:p w14:paraId="005B6757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D98274D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80 €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6128A125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120 €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EBAF070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160 €</w:t>
            </w:r>
          </w:p>
        </w:tc>
      </w:tr>
      <w:tr w:rsidR="00365AF1" w:rsidRPr="00FA3819" w14:paraId="1B323BA7" w14:textId="77777777" w:rsidTr="008374B4">
        <w:trPr>
          <w:gridAfter w:val="1"/>
          <w:wAfter w:w="33" w:type="dxa"/>
        </w:trPr>
        <w:tc>
          <w:tcPr>
            <w:tcW w:w="2563" w:type="dxa"/>
            <w:gridSpan w:val="2"/>
            <w:shd w:val="clear" w:color="auto" w:fill="auto"/>
            <w:vAlign w:val="center"/>
          </w:tcPr>
          <w:p w14:paraId="65538CD0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Option chauffage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514DFD3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20 € si manif payante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F76E1C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A48072F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20 €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284855D7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20 €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A11E2AF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20 €</w:t>
            </w:r>
          </w:p>
        </w:tc>
      </w:tr>
      <w:tr w:rsidR="00365AF1" w:rsidRPr="00FA3819" w14:paraId="70C8B4A5" w14:textId="77777777" w:rsidTr="008374B4">
        <w:trPr>
          <w:gridAfter w:val="1"/>
          <w:wAfter w:w="33" w:type="dxa"/>
        </w:trPr>
        <w:tc>
          <w:tcPr>
            <w:tcW w:w="2563" w:type="dxa"/>
            <w:gridSpan w:val="2"/>
            <w:shd w:val="clear" w:color="auto" w:fill="auto"/>
          </w:tcPr>
          <w:p w14:paraId="712734AE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1 journée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081CEE3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</w:tcPr>
          <w:p w14:paraId="58EADF16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7D308C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100 €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6EBC57BA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140 €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A7E77DA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200 €</w:t>
            </w:r>
          </w:p>
        </w:tc>
      </w:tr>
      <w:tr w:rsidR="00365AF1" w:rsidRPr="00FA3819" w14:paraId="02A88EA6" w14:textId="77777777" w:rsidTr="008374B4">
        <w:trPr>
          <w:gridAfter w:val="1"/>
          <w:wAfter w:w="33" w:type="dxa"/>
        </w:trPr>
        <w:tc>
          <w:tcPr>
            <w:tcW w:w="2563" w:type="dxa"/>
            <w:gridSpan w:val="2"/>
            <w:shd w:val="clear" w:color="auto" w:fill="auto"/>
            <w:vAlign w:val="center"/>
          </w:tcPr>
          <w:p w14:paraId="5EC6FE99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Option chauffage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14:paraId="132219B6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40 € si manif payante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4124B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29A8BD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40 €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0D3B3FF7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40 €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11B06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40 €</w:t>
            </w:r>
          </w:p>
        </w:tc>
      </w:tr>
      <w:tr w:rsidR="00365AF1" w:rsidRPr="00FA3819" w14:paraId="05EA62A9" w14:textId="77777777" w:rsidTr="008374B4">
        <w:trPr>
          <w:gridAfter w:val="1"/>
          <w:wAfter w:w="33" w:type="dxa"/>
        </w:trPr>
        <w:tc>
          <w:tcPr>
            <w:tcW w:w="9034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7753120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365AF1" w:rsidRPr="00FA3819" w14:paraId="6A9C78AC" w14:textId="77777777" w:rsidTr="008374B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03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7A332" w14:textId="77777777" w:rsidR="00365AF1" w:rsidRPr="00FA3819" w:rsidRDefault="00365AF1" w:rsidP="00365AF1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i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i/>
                <w:sz w:val="20"/>
                <w:szCs w:val="20"/>
              </w:rPr>
              <w:t>la</w:t>
            </w:r>
            <w:proofErr w:type="gramEnd"/>
            <w:r w:rsidRPr="00FA3819">
              <w:rPr>
                <w:rFonts w:eastAsia="Calibri" w:cstheme="minorHAnsi"/>
                <w:i/>
                <w:sz w:val="20"/>
                <w:szCs w:val="20"/>
              </w:rPr>
              <w:t xml:space="preserve"> gratuité s'applique aussi aux associations de la communauté de communes Lévézou Pareloup</w:t>
            </w:r>
          </w:p>
        </w:tc>
      </w:tr>
    </w:tbl>
    <w:p w14:paraId="0FCE5194" w14:textId="77777777" w:rsidR="00365AF1" w:rsidRPr="00FA3819" w:rsidRDefault="00365AF1" w:rsidP="00365AF1">
      <w:pPr>
        <w:spacing w:after="200" w:line="276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791C4E3D" w14:textId="77777777" w:rsidR="00365AF1" w:rsidRPr="00FA3819" w:rsidRDefault="00365AF1" w:rsidP="00365A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A3819">
        <w:rPr>
          <w:rFonts w:eastAsia="Calibri" w:cstheme="minorHAnsi"/>
          <w:sz w:val="20"/>
          <w:szCs w:val="20"/>
        </w:rPr>
        <w:t xml:space="preserve">Au cas où un événement culturel, un séminaire, une formation payante serait en concurrence avec </w:t>
      </w:r>
      <w:r w:rsidRPr="00FA3819">
        <w:rPr>
          <w:rFonts w:eastAsia="Calibri" w:cstheme="minorHAnsi"/>
          <w:b/>
          <w:sz w:val="20"/>
          <w:szCs w:val="20"/>
        </w:rPr>
        <w:t xml:space="preserve">une activité régulière gratuite </w:t>
      </w:r>
      <w:r w:rsidRPr="00FA3819">
        <w:rPr>
          <w:rFonts w:eastAsia="Calibri" w:cstheme="minorHAnsi"/>
          <w:sz w:val="20"/>
          <w:szCs w:val="20"/>
        </w:rPr>
        <w:t xml:space="preserve">telle que le yoga, la danse ... </w:t>
      </w:r>
      <w:r w:rsidRPr="00FA3819">
        <w:rPr>
          <w:rFonts w:eastAsia="Calibri" w:cstheme="minorHAnsi"/>
          <w:b/>
          <w:sz w:val="20"/>
          <w:szCs w:val="20"/>
        </w:rPr>
        <w:t>c’est l’évènement payant</w:t>
      </w:r>
      <w:r w:rsidRPr="00FA3819">
        <w:rPr>
          <w:rFonts w:eastAsia="Calibri" w:cstheme="minorHAnsi"/>
          <w:sz w:val="20"/>
          <w:szCs w:val="20"/>
        </w:rPr>
        <w:t xml:space="preserve"> (réservé au moins deux semaines avant) </w:t>
      </w:r>
      <w:r w:rsidRPr="00FA3819">
        <w:rPr>
          <w:rFonts w:eastAsia="Calibri" w:cstheme="minorHAnsi"/>
          <w:b/>
          <w:sz w:val="20"/>
          <w:szCs w:val="20"/>
        </w:rPr>
        <w:t>qui sera prioritaire</w:t>
      </w:r>
      <w:r w:rsidRPr="00FA3819">
        <w:rPr>
          <w:rFonts w:eastAsia="Calibri" w:cstheme="minorHAnsi"/>
          <w:sz w:val="20"/>
          <w:szCs w:val="20"/>
        </w:rPr>
        <w:t>, une solution de repli étant recherchée ailleurs pour la pratique régulière concernée. On pourra aussi rechercher une entente entre les 2 demandeurs.</w:t>
      </w:r>
    </w:p>
    <w:p w14:paraId="4DF27232" w14:textId="77777777" w:rsidR="00365AF1" w:rsidRPr="00FA3819" w:rsidRDefault="00365AF1" w:rsidP="00365A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FA3819">
        <w:rPr>
          <w:rFonts w:eastAsia="Calibri" w:cstheme="minorHAnsi"/>
          <w:b/>
          <w:sz w:val="20"/>
          <w:szCs w:val="20"/>
        </w:rPr>
        <w:t>Pour les troupes proposant un spectacle gratuit</w:t>
      </w:r>
      <w:r w:rsidRPr="00FA3819">
        <w:rPr>
          <w:rFonts w:eastAsia="Calibri" w:cstheme="minorHAnsi"/>
          <w:sz w:val="20"/>
          <w:szCs w:val="20"/>
        </w:rPr>
        <w:t>, la location et le chauffage sont gratuits sauf s'il est demandé au public une participation libre, auquel cas 10% de cette participation sont reversés à la commune, sauf pour les associations à but humanitaire.</w:t>
      </w:r>
    </w:p>
    <w:p w14:paraId="6913C1B4" w14:textId="77777777" w:rsidR="00365AF1" w:rsidRPr="00FA3819" w:rsidRDefault="00365AF1" w:rsidP="00365AF1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35FAF28E" w14:textId="77777777" w:rsidR="00365AF1" w:rsidRPr="00FA3819" w:rsidRDefault="00365AF1" w:rsidP="00365AF1">
      <w:pPr>
        <w:spacing w:after="0" w:line="240" w:lineRule="auto"/>
        <w:ind w:left="360"/>
        <w:contextualSpacing/>
        <w:rPr>
          <w:rFonts w:eastAsia="Calibr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2"/>
        <w:gridCol w:w="1260"/>
        <w:gridCol w:w="540"/>
        <w:gridCol w:w="283"/>
        <w:gridCol w:w="426"/>
        <w:gridCol w:w="1346"/>
        <w:gridCol w:w="33"/>
        <w:gridCol w:w="236"/>
        <w:gridCol w:w="993"/>
        <w:gridCol w:w="1355"/>
        <w:gridCol w:w="28"/>
      </w:tblGrid>
      <w:tr w:rsidR="00365AF1" w:rsidRPr="00FA3819" w14:paraId="38C28CCF" w14:textId="77777777" w:rsidTr="00E73418">
        <w:trPr>
          <w:gridAfter w:val="1"/>
          <w:wAfter w:w="28" w:type="dxa"/>
        </w:trPr>
        <w:tc>
          <w:tcPr>
            <w:tcW w:w="9034" w:type="dxa"/>
            <w:gridSpan w:val="10"/>
            <w:tcBorders>
              <w:bottom w:val="nil"/>
            </w:tcBorders>
            <w:shd w:val="pct10" w:color="auto" w:fill="auto"/>
          </w:tcPr>
          <w:p w14:paraId="7737F518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>Salle DE REUNION RDC de la grange</w:t>
            </w:r>
          </w:p>
        </w:tc>
      </w:tr>
      <w:tr w:rsidR="00365AF1" w:rsidRPr="00FA3819" w14:paraId="0EAEB2CC" w14:textId="77777777" w:rsidTr="00E73418">
        <w:trPr>
          <w:gridAfter w:val="1"/>
          <w:wAfter w:w="28" w:type="dxa"/>
        </w:trPr>
        <w:tc>
          <w:tcPr>
            <w:tcW w:w="2588" w:type="dxa"/>
            <w:shd w:val="clear" w:color="auto" w:fill="auto"/>
          </w:tcPr>
          <w:p w14:paraId="1AA0BB0A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2334404F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619" w:type="dxa"/>
            <w:gridSpan w:val="4"/>
            <w:shd w:val="clear" w:color="auto" w:fill="auto"/>
          </w:tcPr>
          <w:p w14:paraId="2693C9B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117CF83D" w14:textId="77777777" w:rsidTr="00E73418">
        <w:trPr>
          <w:gridAfter w:val="1"/>
          <w:wAfter w:w="28" w:type="dxa"/>
        </w:trPr>
        <w:tc>
          <w:tcPr>
            <w:tcW w:w="2588" w:type="dxa"/>
            <w:shd w:val="clear" w:color="auto" w:fill="auto"/>
          </w:tcPr>
          <w:p w14:paraId="5F0E07D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850754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 (1)</w:t>
            </w:r>
          </w:p>
        </w:tc>
        <w:tc>
          <w:tcPr>
            <w:tcW w:w="1252" w:type="dxa"/>
            <w:gridSpan w:val="3"/>
            <w:shd w:val="clear" w:color="auto" w:fill="auto"/>
          </w:tcPr>
          <w:p w14:paraId="01AF6C3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</w:t>
            </w:r>
          </w:p>
        </w:tc>
        <w:tc>
          <w:tcPr>
            <w:tcW w:w="1313" w:type="dxa"/>
            <w:shd w:val="clear" w:color="auto" w:fill="auto"/>
          </w:tcPr>
          <w:p w14:paraId="41D79B3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  <w:tc>
          <w:tcPr>
            <w:tcW w:w="1264" w:type="dxa"/>
            <w:gridSpan w:val="3"/>
            <w:shd w:val="clear" w:color="auto" w:fill="auto"/>
          </w:tcPr>
          <w:p w14:paraId="076AD5B8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Asso./</w:t>
            </w:r>
            <w:proofErr w:type="gramEnd"/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Part.</w:t>
            </w:r>
          </w:p>
        </w:tc>
        <w:tc>
          <w:tcPr>
            <w:tcW w:w="1355" w:type="dxa"/>
            <w:shd w:val="clear" w:color="auto" w:fill="auto"/>
          </w:tcPr>
          <w:p w14:paraId="2895AF9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Professionnel</w:t>
            </w:r>
          </w:p>
        </w:tc>
      </w:tr>
      <w:tr w:rsidR="00365AF1" w:rsidRPr="00FA3819" w14:paraId="3F4CDABF" w14:textId="77777777" w:rsidTr="00E73418">
        <w:trPr>
          <w:gridAfter w:val="1"/>
          <w:wAfter w:w="28" w:type="dxa"/>
        </w:trPr>
        <w:tc>
          <w:tcPr>
            <w:tcW w:w="2588" w:type="dxa"/>
            <w:shd w:val="clear" w:color="auto" w:fill="auto"/>
          </w:tcPr>
          <w:p w14:paraId="024BF63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1/2 journée</w:t>
            </w:r>
          </w:p>
        </w:tc>
        <w:tc>
          <w:tcPr>
            <w:tcW w:w="1262" w:type="dxa"/>
            <w:shd w:val="clear" w:color="auto" w:fill="auto"/>
          </w:tcPr>
          <w:p w14:paraId="37320682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14:paraId="1530713D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74EAA0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665A088A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7067F42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30</w:t>
            </w:r>
          </w:p>
        </w:tc>
      </w:tr>
      <w:tr w:rsidR="00365AF1" w:rsidRPr="00FA3819" w14:paraId="5AAD9507" w14:textId="77777777" w:rsidTr="00E73418">
        <w:trPr>
          <w:gridAfter w:val="1"/>
          <w:wAfter w:w="28" w:type="dxa"/>
        </w:trPr>
        <w:tc>
          <w:tcPr>
            <w:tcW w:w="2588" w:type="dxa"/>
            <w:shd w:val="clear" w:color="auto" w:fill="auto"/>
          </w:tcPr>
          <w:p w14:paraId="0270AE14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 journée</w:t>
            </w:r>
          </w:p>
        </w:tc>
        <w:tc>
          <w:tcPr>
            <w:tcW w:w="1262" w:type="dxa"/>
            <w:shd w:val="clear" w:color="auto" w:fill="auto"/>
          </w:tcPr>
          <w:p w14:paraId="37D2DCD4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14:paraId="2F6E874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47E271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66C6DF5E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673FC9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40</w:t>
            </w:r>
          </w:p>
        </w:tc>
      </w:tr>
      <w:tr w:rsidR="00365AF1" w:rsidRPr="00FA3819" w14:paraId="038D73F9" w14:textId="77777777" w:rsidTr="00E73418">
        <w:trPr>
          <w:gridAfter w:val="1"/>
          <w:wAfter w:w="28" w:type="dxa"/>
        </w:trPr>
        <w:tc>
          <w:tcPr>
            <w:tcW w:w="2588" w:type="dxa"/>
            <w:shd w:val="clear" w:color="auto" w:fill="auto"/>
            <w:vAlign w:val="center"/>
          </w:tcPr>
          <w:p w14:paraId="503B10AC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Option chauffage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4FB7C3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grat</w:t>
            </w:r>
            <w:proofErr w:type="spellEnd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>./</w:t>
            </w:r>
            <w:proofErr w:type="gramEnd"/>
            <w:r w:rsidRPr="00FA381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10 € si manif payante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14:paraId="3ED9FD4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BD5C9A8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63A61576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922B20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365AF1" w:rsidRPr="00FA3819" w14:paraId="6D7947DB" w14:textId="77777777" w:rsidTr="00E73418">
        <w:trPr>
          <w:gridAfter w:val="1"/>
          <w:wAfter w:w="28" w:type="dxa"/>
        </w:trPr>
        <w:tc>
          <w:tcPr>
            <w:tcW w:w="9034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4A6C8FC" w14:textId="77777777" w:rsidR="00365AF1" w:rsidRPr="00FA3819" w:rsidRDefault="00365AF1" w:rsidP="00E73418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  <w:r w:rsidRPr="00FA3819">
              <w:rPr>
                <w:rFonts w:eastAsia="Calibri" w:cstheme="minorHAnsi"/>
                <w:i/>
                <w:sz w:val="20"/>
                <w:szCs w:val="20"/>
              </w:rPr>
              <w:t>(1) la gratuité s'applique aussi aux associations de la communauté de communes Lévézou Pareloup</w:t>
            </w:r>
          </w:p>
        </w:tc>
      </w:tr>
      <w:tr w:rsidR="00365AF1" w:rsidRPr="00FA3819" w14:paraId="3D36C512" w14:textId="77777777" w:rsidTr="00E7341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03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6945E" w14:textId="77777777" w:rsidR="00365AF1" w:rsidRPr="00FA3819" w:rsidRDefault="00365AF1" w:rsidP="00E73418">
            <w:pPr>
              <w:spacing w:after="200" w:line="276" w:lineRule="auto"/>
              <w:ind w:left="720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  <w:tr w:rsidR="00365AF1" w:rsidRPr="00FA3819" w14:paraId="3A22F697" w14:textId="77777777" w:rsidTr="00E73418">
        <w:tc>
          <w:tcPr>
            <w:tcW w:w="9062" w:type="dxa"/>
            <w:gridSpan w:val="11"/>
            <w:tcBorders>
              <w:bottom w:val="nil"/>
            </w:tcBorders>
            <w:shd w:val="pct10" w:color="auto" w:fill="auto"/>
          </w:tcPr>
          <w:p w14:paraId="79332518" w14:textId="77777777" w:rsidR="00365AF1" w:rsidRPr="00FA3819" w:rsidRDefault="00365AF1" w:rsidP="00E73418">
            <w:pPr>
              <w:spacing w:after="200" w:line="276" w:lineRule="auto"/>
              <w:rPr>
                <w:rFonts w:eastAsia="Calibri" w:cstheme="minorHAnsi"/>
                <w:b/>
                <w:cap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caps/>
                <w:sz w:val="20"/>
                <w:szCs w:val="20"/>
              </w:rPr>
              <w:t>La salle multimédia du Cantou</w:t>
            </w:r>
          </w:p>
        </w:tc>
      </w:tr>
      <w:tr w:rsidR="00365AF1" w:rsidRPr="00FA3819" w14:paraId="58A09F5F" w14:textId="77777777" w:rsidTr="00E73418">
        <w:tc>
          <w:tcPr>
            <w:tcW w:w="2588" w:type="dxa"/>
            <w:shd w:val="clear" w:color="auto" w:fill="auto"/>
          </w:tcPr>
          <w:p w14:paraId="6A5AD5D8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60" w:type="dxa"/>
            <w:gridSpan w:val="6"/>
            <w:shd w:val="clear" w:color="auto" w:fill="auto"/>
          </w:tcPr>
          <w:p w14:paraId="39CABB40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sur la commune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317E62CA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Vous résidez</w:t>
            </w: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>hors commune</w:t>
            </w:r>
          </w:p>
        </w:tc>
      </w:tr>
      <w:tr w:rsidR="00365AF1" w:rsidRPr="00FA3819" w14:paraId="4DA7EB9C" w14:textId="77777777" w:rsidTr="00E73418">
        <w:tc>
          <w:tcPr>
            <w:tcW w:w="2588" w:type="dxa"/>
            <w:shd w:val="clear" w:color="auto" w:fill="auto"/>
          </w:tcPr>
          <w:p w14:paraId="250EDE00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14:paraId="46675B59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Association (1)</w:t>
            </w:r>
          </w:p>
        </w:tc>
        <w:tc>
          <w:tcPr>
            <w:tcW w:w="283" w:type="dxa"/>
            <w:shd w:val="clear" w:color="auto" w:fill="auto"/>
          </w:tcPr>
          <w:p w14:paraId="06284BC3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</w:tcPr>
          <w:p w14:paraId="52EF36E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 et Professionnel</w:t>
            </w:r>
          </w:p>
        </w:tc>
        <w:tc>
          <w:tcPr>
            <w:tcW w:w="236" w:type="dxa"/>
            <w:shd w:val="clear" w:color="auto" w:fill="auto"/>
          </w:tcPr>
          <w:p w14:paraId="3E1B200D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14:paraId="31A97987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/>
                <w:bCs/>
                <w:sz w:val="20"/>
                <w:szCs w:val="20"/>
              </w:rPr>
              <w:t>Particulier et Professionnel</w:t>
            </w:r>
          </w:p>
        </w:tc>
      </w:tr>
      <w:tr w:rsidR="00365AF1" w:rsidRPr="00FA3819" w14:paraId="4208D603" w14:textId="77777777" w:rsidTr="00E73418">
        <w:tc>
          <w:tcPr>
            <w:tcW w:w="2588" w:type="dxa"/>
            <w:shd w:val="clear" w:color="auto" w:fill="auto"/>
          </w:tcPr>
          <w:p w14:paraId="3E06A906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1/2 journée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208F0D7E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</w:tcPr>
          <w:p w14:paraId="2B056B19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09EA6D2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1697D09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14:paraId="46EE60EA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30</w:t>
            </w:r>
          </w:p>
        </w:tc>
      </w:tr>
      <w:tr w:rsidR="00365AF1" w:rsidRPr="00FA3819" w14:paraId="6EE0E5C9" w14:textId="77777777" w:rsidTr="00E73418">
        <w:tc>
          <w:tcPr>
            <w:tcW w:w="2588" w:type="dxa"/>
            <w:shd w:val="clear" w:color="auto" w:fill="auto"/>
          </w:tcPr>
          <w:p w14:paraId="680710B2" w14:textId="77777777" w:rsidR="00365AF1" w:rsidRPr="00FA3819" w:rsidRDefault="00365AF1" w:rsidP="00E73418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A3819">
              <w:rPr>
                <w:rFonts w:eastAsia="Calibri" w:cstheme="minorHAnsi"/>
                <w:sz w:val="20"/>
                <w:szCs w:val="20"/>
              </w:rPr>
              <w:t>1 journée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7218742C" w14:textId="77777777" w:rsidR="00365AF1" w:rsidRPr="00FA3819" w:rsidRDefault="00365AF1" w:rsidP="00E73418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sz w:val="20"/>
                <w:szCs w:val="20"/>
              </w:rPr>
              <w:t>gratuit</w:t>
            </w:r>
            <w:proofErr w:type="gramEnd"/>
          </w:p>
        </w:tc>
        <w:tc>
          <w:tcPr>
            <w:tcW w:w="283" w:type="dxa"/>
            <w:shd w:val="clear" w:color="auto" w:fill="auto"/>
            <w:vAlign w:val="center"/>
          </w:tcPr>
          <w:p w14:paraId="2F2DB153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06F88204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A08429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14:paraId="56FACEEB" w14:textId="77777777" w:rsidR="00365AF1" w:rsidRPr="00FA3819" w:rsidRDefault="00365AF1" w:rsidP="00E73418">
            <w:pPr>
              <w:spacing w:after="0" w:line="276" w:lineRule="auto"/>
              <w:ind w:hanging="84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FA3819">
              <w:rPr>
                <w:rFonts w:eastAsia="Calibri" w:cstheme="minorHAnsi"/>
                <w:bCs/>
                <w:sz w:val="20"/>
                <w:szCs w:val="20"/>
              </w:rPr>
              <w:t>60</w:t>
            </w:r>
          </w:p>
        </w:tc>
      </w:tr>
      <w:tr w:rsidR="00365AF1" w:rsidRPr="00FA3819" w14:paraId="4F2D186D" w14:textId="77777777" w:rsidTr="00E73418">
        <w:tc>
          <w:tcPr>
            <w:tcW w:w="9062" w:type="dxa"/>
            <w:gridSpan w:val="11"/>
            <w:tcBorders>
              <w:top w:val="nil"/>
            </w:tcBorders>
            <w:shd w:val="clear" w:color="auto" w:fill="FFFFFF"/>
          </w:tcPr>
          <w:p w14:paraId="44DC36BF" w14:textId="77777777" w:rsidR="00365AF1" w:rsidRPr="00FA3819" w:rsidRDefault="00365AF1" w:rsidP="00365AF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 w:cstheme="minorHAnsi"/>
                <w:i/>
                <w:sz w:val="20"/>
                <w:szCs w:val="20"/>
              </w:rPr>
            </w:pPr>
            <w:proofErr w:type="gramStart"/>
            <w:r w:rsidRPr="00FA3819">
              <w:rPr>
                <w:rFonts w:eastAsia="Calibri" w:cstheme="minorHAnsi"/>
                <w:i/>
                <w:sz w:val="20"/>
                <w:szCs w:val="20"/>
              </w:rPr>
              <w:t>la</w:t>
            </w:r>
            <w:proofErr w:type="gramEnd"/>
            <w:r w:rsidRPr="00FA3819">
              <w:rPr>
                <w:rFonts w:eastAsia="Calibri" w:cstheme="minorHAnsi"/>
                <w:i/>
                <w:sz w:val="20"/>
                <w:szCs w:val="20"/>
              </w:rPr>
              <w:t xml:space="preserve"> gratuité s'applique aussi aux associations de la communauté de communes Lévézou Pareloup</w:t>
            </w:r>
          </w:p>
        </w:tc>
      </w:tr>
    </w:tbl>
    <w:p w14:paraId="100EDBAD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50E39AA" w14:textId="77777777" w:rsidR="00365AF1" w:rsidRPr="00FA3819" w:rsidRDefault="00365AF1" w:rsidP="00365AF1">
      <w:pPr>
        <w:tabs>
          <w:tab w:val="left" w:pos="-720"/>
          <w:tab w:val="left" w:pos="851"/>
          <w:tab w:val="right" w:pos="55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ab/>
        <w:t>Monsieur le maire précise que cette délibération annule et remplace la délibération du </w:t>
      </w:r>
    </w:p>
    <w:p w14:paraId="2DC702FB" w14:textId="734439CD" w:rsidR="00365AF1" w:rsidRPr="00FA3819" w:rsidRDefault="00365AF1" w:rsidP="00365AF1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21 mai 2019</w:t>
      </w:r>
    </w:p>
    <w:p w14:paraId="48703D6D" w14:textId="4C7A8C9E" w:rsidR="00365AF1" w:rsidRDefault="00365AF1" w:rsidP="00855544">
      <w:pPr>
        <w:spacing w:after="0"/>
        <w:jc w:val="both"/>
        <w:rPr>
          <w:sz w:val="20"/>
          <w:szCs w:val="20"/>
        </w:rPr>
      </w:pPr>
    </w:p>
    <w:p w14:paraId="14716EDB" w14:textId="5EB678C9" w:rsidR="00FA3819" w:rsidRDefault="00FA3819" w:rsidP="00855544">
      <w:pPr>
        <w:spacing w:after="0"/>
        <w:jc w:val="both"/>
        <w:rPr>
          <w:sz w:val="20"/>
          <w:szCs w:val="20"/>
        </w:rPr>
      </w:pPr>
    </w:p>
    <w:p w14:paraId="19449DD3" w14:textId="78676338" w:rsidR="00FA3819" w:rsidRDefault="00FA3819" w:rsidP="00855544">
      <w:pPr>
        <w:spacing w:after="0"/>
        <w:jc w:val="both"/>
        <w:rPr>
          <w:sz w:val="20"/>
          <w:szCs w:val="20"/>
        </w:rPr>
      </w:pPr>
    </w:p>
    <w:p w14:paraId="315644B2" w14:textId="77777777" w:rsidR="00FA3819" w:rsidRPr="00FA3819" w:rsidRDefault="00FA3819" w:rsidP="00855544">
      <w:pPr>
        <w:spacing w:after="0"/>
        <w:jc w:val="both"/>
        <w:rPr>
          <w:sz w:val="20"/>
          <w:szCs w:val="20"/>
        </w:rPr>
      </w:pPr>
    </w:p>
    <w:p w14:paraId="19270D53" w14:textId="77777777" w:rsidR="00365AF1" w:rsidRPr="00FA3819" w:rsidRDefault="00365AF1" w:rsidP="0036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0"/>
          <w:szCs w:val="20"/>
        </w:rPr>
      </w:pPr>
      <w:r w:rsidRPr="00FA3819">
        <w:rPr>
          <w:b/>
          <w:sz w:val="20"/>
          <w:szCs w:val="20"/>
        </w:rPr>
        <w:t>QUESTIONS DIVERSES</w:t>
      </w:r>
    </w:p>
    <w:p w14:paraId="2E983538" w14:textId="22FD8162" w:rsidR="00854EB6" w:rsidRPr="00FA3819" w:rsidRDefault="00365AF1" w:rsidP="003555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Les Dia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="00781FB4" w:rsidRPr="00FA3819">
        <w:rPr>
          <w:rFonts w:eastAsia="Times New Roman" w:cstheme="minorHAnsi"/>
          <w:sz w:val="20"/>
          <w:szCs w:val="20"/>
          <w:lang w:eastAsia="fr-FR"/>
        </w:rPr>
        <w:t>Monsieur le maire fait part à l’assemblée de deux Dia signées</w:t>
      </w:r>
      <w:r w:rsidR="00A97202" w:rsidRPr="00FA3819">
        <w:rPr>
          <w:rFonts w:eastAsia="Times New Roman" w:cstheme="minorHAnsi"/>
          <w:sz w:val="20"/>
          <w:szCs w:val="20"/>
          <w:lang w:eastAsia="fr-FR"/>
        </w:rPr>
        <w:t xml:space="preserve"> depuis le dernier conseil municipal</w:t>
      </w:r>
      <w:r w:rsidR="000A3494" w:rsidRPr="00FA3819">
        <w:rPr>
          <w:rFonts w:eastAsia="Times New Roman" w:cstheme="minorHAnsi"/>
          <w:sz w:val="20"/>
          <w:szCs w:val="20"/>
          <w:lang w:eastAsia="fr-FR"/>
        </w:rPr>
        <w:t>.</w:t>
      </w:r>
    </w:p>
    <w:p w14:paraId="44D14463" w14:textId="2DE0C74A" w:rsidR="00DE1846" w:rsidRPr="00FA3819" w:rsidRDefault="00A949ED" w:rsidP="00DE1846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Presbytère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> : J</w:t>
      </w:r>
      <w:r w:rsidR="000A3494" w:rsidRPr="00FA3819">
        <w:rPr>
          <w:rFonts w:eastAsia="Times New Roman" w:cstheme="minorHAnsi"/>
          <w:sz w:val="20"/>
          <w:szCs w:val="20"/>
          <w:lang w:eastAsia="fr-FR"/>
        </w:rPr>
        <w:t>ean-Charles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 V</w:t>
      </w:r>
      <w:r w:rsidR="000A3494" w:rsidRPr="00FA3819">
        <w:rPr>
          <w:rFonts w:eastAsia="Times New Roman" w:cstheme="minorHAnsi"/>
          <w:sz w:val="20"/>
          <w:szCs w:val="20"/>
          <w:lang w:eastAsia="fr-FR"/>
        </w:rPr>
        <w:t>AYSSETTES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> 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propose à l’assemblée de 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répondre à un questionnaire pour 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se positionner sur 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un </w:t>
      </w:r>
      <w:r w:rsidR="00854EB6" w:rsidRPr="00FA3819">
        <w:rPr>
          <w:rFonts w:eastAsia="Times New Roman" w:cstheme="minorHAnsi"/>
          <w:sz w:val="20"/>
          <w:szCs w:val="20"/>
          <w:lang w:eastAsia="fr-FR"/>
        </w:rPr>
        <w:t xml:space="preserve">scénario </w:t>
      </w:r>
      <w:r w:rsidRPr="00FA3819">
        <w:rPr>
          <w:rFonts w:eastAsia="Times New Roman" w:cstheme="minorHAnsi"/>
          <w:sz w:val="20"/>
          <w:szCs w:val="20"/>
          <w:lang w:eastAsia="fr-FR"/>
        </w:rPr>
        <w:t>concernant l’aménagement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 du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 presbytère.  Le s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>cénario plébiscité 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dans un premier temps </w:t>
      </w:r>
      <w:r w:rsidRPr="00FA3819">
        <w:rPr>
          <w:rFonts w:eastAsia="Times New Roman" w:cstheme="minorHAnsi"/>
          <w:sz w:val="20"/>
          <w:szCs w:val="20"/>
          <w:lang w:eastAsia="fr-FR"/>
        </w:rPr>
        <w:t>porte sur un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>r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afraichissement 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léger </w:t>
      </w:r>
      <w:r w:rsidRPr="00FA3819">
        <w:rPr>
          <w:rFonts w:eastAsia="Times New Roman" w:cstheme="minorHAnsi"/>
          <w:sz w:val="20"/>
          <w:szCs w:val="20"/>
          <w:lang w:eastAsia="fr-FR"/>
        </w:rPr>
        <w:t>du bâtiment pour un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 usage associatif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 (mise en sécurité)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>.</w:t>
      </w:r>
      <w:r w:rsidR="001467BA" w:rsidRPr="00FA3819">
        <w:rPr>
          <w:rFonts w:eastAsia="Times New Roman" w:cstheme="minorHAnsi"/>
          <w:sz w:val="20"/>
          <w:szCs w:val="20"/>
          <w:lang w:eastAsia="fr-FR"/>
        </w:rPr>
        <w:t xml:space="preserve"> Monsieur le Maire informe </w:t>
      </w:r>
      <w:r w:rsidR="002E10C2" w:rsidRPr="00FA3819">
        <w:rPr>
          <w:rFonts w:eastAsia="Times New Roman" w:cstheme="minorHAnsi"/>
          <w:sz w:val="20"/>
          <w:szCs w:val="20"/>
          <w:lang w:eastAsia="fr-FR"/>
        </w:rPr>
        <w:t xml:space="preserve">qu’une salle du rez-de-chaussée a été mise à disposition du Club Bidouille et qu’il a été nécessaire d’y effectuer quelques travaux en électricité. </w:t>
      </w:r>
    </w:p>
    <w:p w14:paraId="24456D5D" w14:textId="15AE0684" w:rsidR="002E10C2" w:rsidRPr="00FA3819" w:rsidRDefault="00A949ED" w:rsidP="00A949E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Habitat 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: 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 xml:space="preserve">Le volet 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habitat 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et en particulier le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 manque de logement est 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à nouveau soulevé</w:t>
      </w:r>
      <w:r w:rsidR="00DE1846" w:rsidRPr="00FA3819">
        <w:rPr>
          <w:rFonts w:eastAsia="Times New Roman" w:cstheme="minorHAnsi"/>
          <w:sz w:val="20"/>
          <w:szCs w:val="20"/>
          <w:lang w:eastAsia="fr-FR"/>
        </w:rPr>
        <w:t>.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Monsieur le Maire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 rappelle que deux</w:t>
      </w:r>
      <w:r w:rsidR="00E44498" w:rsidRPr="00FA3819">
        <w:rPr>
          <w:rFonts w:eastAsia="Times New Roman" w:cstheme="minorHAnsi"/>
          <w:sz w:val="20"/>
          <w:szCs w:val="20"/>
          <w:lang w:eastAsia="fr-FR"/>
        </w:rPr>
        <w:t xml:space="preserve"> logements communaux doivent faire l’objet d’améliorations de performances énergétiques</w:t>
      </w:r>
      <w:r w:rsidR="00834A88" w:rsidRPr="00FA3819">
        <w:rPr>
          <w:rFonts w:eastAsia="Times New Roman" w:cstheme="minorHAnsi"/>
          <w:sz w:val="20"/>
          <w:szCs w:val="20"/>
          <w:lang w:eastAsia="fr-FR"/>
        </w:rPr>
        <w:t xml:space="preserve"> (logement de l’ancienne poste, </w:t>
      </w:r>
      <w:r w:rsidR="00DE1846" w:rsidRPr="00FA3819">
        <w:rPr>
          <w:rFonts w:eastAsia="Times New Roman" w:cstheme="minorHAnsi"/>
          <w:sz w:val="20"/>
          <w:szCs w:val="20"/>
          <w:lang w:eastAsia="fr-FR"/>
        </w:rPr>
        <w:t xml:space="preserve">et ancienne école). 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Le </w:t>
      </w:r>
      <w:proofErr w:type="spellStart"/>
      <w:r w:rsidR="0065656D" w:rsidRPr="00FA3819">
        <w:rPr>
          <w:rFonts w:eastAsia="Times New Roman" w:cstheme="minorHAnsi"/>
          <w:sz w:val="20"/>
          <w:szCs w:val="20"/>
          <w:lang w:eastAsia="fr-FR"/>
        </w:rPr>
        <w:t>Sieda</w:t>
      </w:r>
      <w:proofErr w:type="spellEnd"/>
      <w:r w:rsidR="0065656D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FA3819">
        <w:rPr>
          <w:rFonts w:eastAsia="Times New Roman" w:cstheme="minorHAnsi"/>
          <w:sz w:val="20"/>
          <w:szCs w:val="20"/>
          <w:lang w:eastAsia="fr-FR"/>
        </w:rPr>
        <w:t>a informé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 xml:space="preserve"> que le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s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 diagnostic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s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>énergétique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s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 sur ces deux bâtiments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>ne ser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ont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 pas fait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s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 avant 2023. Monsieur le 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>M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 xml:space="preserve">aire a 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 xml:space="preserve">demandé à 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>Mme N</w:t>
      </w:r>
      <w:r w:rsidR="0047022B" w:rsidRPr="00FA3819">
        <w:rPr>
          <w:rFonts w:eastAsia="Times New Roman" w:cstheme="minorHAnsi"/>
          <w:sz w:val="20"/>
          <w:szCs w:val="20"/>
          <w:lang w:eastAsia="fr-FR"/>
        </w:rPr>
        <w:t>EDELLEC</w:t>
      </w:r>
      <w:r w:rsidRPr="00FA3819">
        <w:rPr>
          <w:rFonts w:eastAsia="Times New Roman" w:cstheme="minorHAnsi"/>
          <w:sz w:val="20"/>
          <w:szCs w:val="20"/>
          <w:lang w:eastAsia="fr-FR"/>
        </w:rPr>
        <w:t>, architecte</w:t>
      </w:r>
      <w:r w:rsidR="00B53D22" w:rsidRPr="00FA3819">
        <w:rPr>
          <w:rFonts w:eastAsia="Times New Roman" w:cstheme="minorHAnsi"/>
          <w:sz w:val="20"/>
          <w:szCs w:val="20"/>
          <w:lang w:eastAsia="fr-FR"/>
        </w:rPr>
        <w:t>, u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 xml:space="preserve">n chiffrage de la rénovation du logement de l’ancienne poste. Concernant la maison 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Q</w:t>
      </w:r>
      <w:r w:rsidR="0047022B" w:rsidRPr="00FA3819">
        <w:rPr>
          <w:rFonts w:eastAsia="Times New Roman" w:cstheme="minorHAnsi"/>
          <w:sz w:val="20"/>
          <w:szCs w:val="20"/>
          <w:lang w:eastAsia="fr-FR"/>
        </w:rPr>
        <w:t>UINTON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>, Mme N</w:t>
      </w:r>
      <w:r w:rsidR="0047022B" w:rsidRPr="00FA3819">
        <w:rPr>
          <w:rFonts w:eastAsia="Times New Roman" w:cstheme="minorHAnsi"/>
          <w:sz w:val="20"/>
          <w:szCs w:val="20"/>
          <w:lang w:eastAsia="fr-FR"/>
        </w:rPr>
        <w:t>EDELEC</w:t>
      </w:r>
      <w:r w:rsidR="0065656D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854EB6" w:rsidRPr="00FA3819">
        <w:rPr>
          <w:rFonts w:eastAsia="Times New Roman" w:cstheme="minorHAnsi"/>
          <w:sz w:val="20"/>
          <w:szCs w:val="20"/>
          <w:lang w:eastAsia="fr-FR"/>
        </w:rPr>
        <w:t>a indiqué qu’il n’était pas envisageable d’y créer deux logements.</w:t>
      </w:r>
    </w:p>
    <w:p w14:paraId="3CF7F68D" w14:textId="72584968" w:rsidR="00365AF1" w:rsidRPr="00FA3819" w:rsidRDefault="00854EB6" w:rsidP="0035558E">
      <w:p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sz w:val="20"/>
          <w:szCs w:val="20"/>
          <w:lang w:eastAsia="fr-FR"/>
        </w:rPr>
        <w:t>L’assemblée décide de remettre</w:t>
      </w:r>
      <w:r w:rsidR="0047022B" w:rsidRPr="00FA3819">
        <w:rPr>
          <w:rFonts w:eastAsia="Times New Roman" w:cstheme="minorHAnsi"/>
          <w:sz w:val="20"/>
          <w:szCs w:val="20"/>
          <w:lang w:eastAsia="fr-FR"/>
        </w:rPr>
        <w:t xml:space="preserve"> à plus tard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 l’opportunité de projet de mandat à </w:t>
      </w:r>
      <w:r w:rsidR="0047022B" w:rsidRPr="00FA3819">
        <w:rPr>
          <w:rFonts w:eastAsia="Times New Roman" w:cstheme="minorHAnsi"/>
          <w:sz w:val="20"/>
          <w:szCs w:val="20"/>
          <w:lang w:eastAsia="fr-FR"/>
        </w:rPr>
        <w:t xml:space="preserve">la </w:t>
      </w:r>
      <w:r w:rsidR="00A949ED" w:rsidRPr="00FA3819">
        <w:rPr>
          <w:rFonts w:eastAsia="Times New Roman" w:cstheme="minorHAnsi"/>
          <w:sz w:val="20"/>
          <w:szCs w:val="20"/>
          <w:lang w:eastAsia="fr-FR"/>
        </w:rPr>
        <w:t>communauté de commune Lévézou Pareloup et de poursuivre sa réflexion sur le presbytère et l’habitat.</w:t>
      </w:r>
    </w:p>
    <w:p w14:paraId="797EFD6C" w14:textId="379A7322" w:rsidR="00365AF1" w:rsidRPr="00FA3819" w:rsidRDefault="00365AF1" w:rsidP="00365AF1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Lotissement le Clos</w:t>
      </w:r>
      <w:r w:rsidRPr="00FA3819">
        <w:rPr>
          <w:rFonts w:eastAsia="Times New Roman" w:cstheme="minorHAnsi"/>
          <w:sz w:val="20"/>
          <w:szCs w:val="20"/>
          <w:lang w:eastAsia="fr-FR"/>
        </w:rPr>
        <w:t xml:space="preserve"> : </w:t>
      </w:r>
      <w:r w:rsidR="00A949ED" w:rsidRPr="00FA3819">
        <w:rPr>
          <w:rFonts w:eastAsia="Times New Roman" w:cstheme="minorHAnsi"/>
          <w:sz w:val="20"/>
          <w:szCs w:val="20"/>
          <w:lang w:eastAsia="fr-FR"/>
        </w:rPr>
        <w:t>Monsieur le Maire présente la première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FA3819">
        <w:rPr>
          <w:rFonts w:eastAsia="Times New Roman" w:cstheme="minorHAnsi"/>
          <w:sz w:val="20"/>
          <w:szCs w:val="20"/>
          <w:lang w:eastAsia="fr-FR"/>
        </w:rPr>
        <w:t>esquisse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A949ED" w:rsidRPr="00FA3819">
        <w:rPr>
          <w:rFonts w:eastAsia="Times New Roman" w:cstheme="minorHAnsi"/>
          <w:sz w:val="20"/>
          <w:szCs w:val="20"/>
          <w:lang w:eastAsia="fr-FR"/>
        </w:rPr>
        <w:t>proposée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 xml:space="preserve"> le 21 septembre</w:t>
      </w:r>
      <w:r w:rsidR="00A949ED" w:rsidRPr="00FA3819">
        <w:rPr>
          <w:rFonts w:eastAsia="Times New Roman" w:cstheme="minorHAnsi"/>
          <w:sz w:val="20"/>
          <w:szCs w:val="20"/>
          <w:lang w:eastAsia="fr-FR"/>
        </w:rPr>
        <w:t xml:space="preserve"> par M. LAROCHETTE d’Aveyron Habitat.</w:t>
      </w:r>
    </w:p>
    <w:p w14:paraId="17CD1AC3" w14:textId="01D64C60" w:rsidR="00365AF1" w:rsidRPr="00FA3819" w:rsidRDefault="00A97202" w:rsidP="00365AF1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fr-FR"/>
        </w:rPr>
      </w:pPr>
      <w:r w:rsidRPr="00FA3819">
        <w:rPr>
          <w:rFonts w:eastAsia="Times New Roman" w:cstheme="minorHAnsi"/>
          <w:b/>
          <w:bCs/>
          <w:sz w:val="20"/>
          <w:szCs w:val="20"/>
          <w:lang w:eastAsia="fr-FR"/>
        </w:rPr>
        <w:t>C</w:t>
      </w:r>
      <w:r w:rsidR="00365AF1" w:rsidRPr="00FA3819">
        <w:rPr>
          <w:rFonts w:eastAsia="Times New Roman" w:cstheme="minorHAnsi"/>
          <w:b/>
          <w:bCs/>
          <w:sz w:val="20"/>
          <w:szCs w:val="20"/>
          <w:lang w:eastAsia="fr-FR"/>
        </w:rPr>
        <w:t>antine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="00DF731D" w:rsidRPr="00FA3819">
        <w:rPr>
          <w:rFonts w:eastAsia="Times New Roman" w:cstheme="minorHAnsi"/>
          <w:sz w:val="20"/>
          <w:szCs w:val="20"/>
          <w:lang w:eastAsia="fr-FR"/>
        </w:rPr>
        <w:t>Anne-Lise C</w:t>
      </w:r>
      <w:r w:rsidRPr="00FA3819">
        <w:rPr>
          <w:rFonts w:eastAsia="Times New Roman" w:cstheme="minorHAnsi"/>
          <w:sz w:val="20"/>
          <w:szCs w:val="20"/>
          <w:lang w:eastAsia="fr-FR"/>
        </w:rPr>
        <w:t>ASTELBOU indique que le r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estaurant d’Alrance </w:t>
      </w:r>
      <w:r w:rsidRPr="00FA3819">
        <w:rPr>
          <w:rFonts w:eastAsia="Times New Roman" w:cstheme="minorHAnsi"/>
          <w:sz w:val="20"/>
          <w:szCs w:val="20"/>
          <w:lang w:eastAsia="fr-FR"/>
        </w:rPr>
        <w:t>ne souhaite pas fournir les repas à la cantine d’Arvieu, et que le projet de cantine centrale de Vezins n’est pas encore assez avancé à ce jour.</w:t>
      </w:r>
      <w:r w:rsidR="00365AF1" w:rsidRPr="00FA3819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F60BFDB" w14:textId="77777777" w:rsidR="00365AF1" w:rsidRPr="00FA3819" w:rsidRDefault="00365AF1" w:rsidP="00365AF1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fr-FR"/>
        </w:rPr>
      </w:pPr>
    </w:p>
    <w:p w14:paraId="2DAD06FB" w14:textId="77777777" w:rsidR="00365AF1" w:rsidRPr="00FA3819" w:rsidRDefault="00365AF1" w:rsidP="00365AF1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fr-FR"/>
        </w:rPr>
      </w:pPr>
    </w:p>
    <w:p w14:paraId="5DB05502" w14:textId="7BCE60E2" w:rsidR="00EC3EF0" w:rsidRDefault="00EC3EF0" w:rsidP="00FA3819">
      <w:pPr>
        <w:ind w:left="426" w:hanging="11"/>
        <w:jc w:val="both"/>
        <w:rPr>
          <w:rFonts w:cstheme="minorHAnsi"/>
          <w:sz w:val="20"/>
          <w:szCs w:val="20"/>
        </w:rPr>
      </w:pP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  <w:t>Rien ne restant à l’ordre du jour la séance est levée à 00h00</w:t>
      </w:r>
    </w:p>
    <w:p w14:paraId="3767AB46" w14:textId="77777777" w:rsidR="00FA3819" w:rsidRPr="00FA3819" w:rsidRDefault="00FA3819" w:rsidP="00FA3819">
      <w:pPr>
        <w:ind w:left="426" w:hanging="11"/>
        <w:jc w:val="both"/>
        <w:rPr>
          <w:rFonts w:cstheme="minorHAnsi"/>
          <w:sz w:val="20"/>
          <w:szCs w:val="20"/>
        </w:rPr>
      </w:pPr>
    </w:p>
    <w:p w14:paraId="50BA0F82" w14:textId="77777777" w:rsidR="00EC3EF0" w:rsidRPr="00FA3819" w:rsidRDefault="00EC3EF0" w:rsidP="00EC3EF0">
      <w:pPr>
        <w:ind w:left="426" w:hanging="11"/>
        <w:jc w:val="both"/>
        <w:rPr>
          <w:rFonts w:cstheme="minorHAnsi"/>
          <w:sz w:val="20"/>
          <w:szCs w:val="20"/>
        </w:rPr>
      </w:pPr>
    </w:p>
    <w:p w14:paraId="0CF1C9A4" w14:textId="1B90D965" w:rsidR="00EC3EF0" w:rsidRPr="00FA3819" w:rsidRDefault="00EC3EF0" w:rsidP="00EC3EF0">
      <w:pPr>
        <w:pStyle w:val="Paragraphedeliste"/>
        <w:ind w:left="426"/>
        <w:jc w:val="both"/>
        <w:rPr>
          <w:rFonts w:cstheme="minorHAnsi"/>
          <w:b/>
          <w:bCs/>
          <w:sz w:val="20"/>
          <w:szCs w:val="20"/>
        </w:rPr>
      </w:pP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  <w:u w:val="single"/>
        </w:rPr>
        <w:t>Guy LACAN</w:t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</w:rPr>
        <w:tab/>
      </w:r>
      <w:r w:rsidRPr="00FA3819">
        <w:rPr>
          <w:rFonts w:cstheme="minorHAnsi"/>
          <w:b/>
          <w:bCs/>
          <w:sz w:val="20"/>
          <w:szCs w:val="20"/>
          <w:u w:val="single"/>
        </w:rPr>
        <w:t>Cécile LACAZE</w:t>
      </w:r>
    </w:p>
    <w:p w14:paraId="25D4DEED" w14:textId="1333B32A" w:rsidR="00EC3EF0" w:rsidRPr="00FA3819" w:rsidRDefault="00EC3EF0" w:rsidP="00EC3EF0">
      <w:pPr>
        <w:pStyle w:val="Paragraphedeliste"/>
        <w:ind w:left="426"/>
        <w:jc w:val="both"/>
        <w:rPr>
          <w:rFonts w:cstheme="minorHAnsi"/>
          <w:sz w:val="20"/>
          <w:szCs w:val="20"/>
        </w:rPr>
      </w:pP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  <w:t>Maire d’Arvieu</w:t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  <w:t>Secrétaire de séance</w:t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  <w:r w:rsidRPr="00FA3819">
        <w:rPr>
          <w:rFonts w:cstheme="minorHAnsi"/>
          <w:sz w:val="20"/>
          <w:szCs w:val="20"/>
        </w:rPr>
        <w:tab/>
      </w:r>
    </w:p>
    <w:p w14:paraId="7992F662" w14:textId="77777777" w:rsidR="00365AF1" w:rsidRPr="00FA3819" w:rsidRDefault="00365AF1" w:rsidP="00EC3EF0">
      <w:pPr>
        <w:spacing w:after="0"/>
        <w:ind w:left="426"/>
        <w:jc w:val="both"/>
        <w:rPr>
          <w:sz w:val="20"/>
          <w:szCs w:val="20"/>
        </w:rPr>
      </w:pPr>
    </w:p>
    <w:sectPr w:rsidR="00365AF1" w:rsidRPr="00FA38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BA1A" w14:textId="77777777" w:rsidR="00F47F89" w:rsidRDefault="00F47F89" w:rsidP="00A13D8E">
      <w:pPr>
        <w:spacing w:after="0" w:line="240" w:lineRule="auto"/>
      </w:pPr>
      <w:r>
        <w:separator/>
      </w:r>
    </w:p>
  </w:endnote>
  <w:endnote w:type="continuationSeparator" w:id="0">
    <w:p w14:paraId="041D47EA" w14:textId="77777777" w:rsidR="00F47F89" w:rsidRDefault="00F47F89" w:rsidP="00A1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847131"/>
      <w:docPartObj>
        <w:docPartGallery w:val="Page Numbers (Bottom of Page)"/>
        <w:docPartUnique/>
      </w:docPartObj>
    </w:sdtPr>
    <w:sdtContent>
      <w:p w14:paraId="1508535B" w14:textId="06CFAB7C" w:rsidR="00FA3819" w:rsidRDefault="00FA38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A187B" w14:textId="77777777" w:rsidR="00FA3819" w:rsidRDefault="00FA38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E85E" w14:textId="77777777" w:rsidR="00F47F89" w:rsidRDefault="00F47F89" w:rsidP="00A13D8E">
      <w:pPr>
        <w:spacing w:after="0" w:line="240" w:lineRule="auto"/>
      </w:pPr>
      <w:r>
        <w:separator/>
      </w:r>
    </w:p>
  </w:footnote>
  <w:footnote w:type="continuationSeparator" w:id="0">
    <w:p w14:paraId="387E6C2B" w14:textId="77777777" w:rsidR="00F47F89" w:rsidRDefault="00F47F89" w:rsidP="00A1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3D7A"/>
    <w:multiLevelType w:val="hybridMultilevel"/>
    <w:tmpl w:val="58B22D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B5777"/>
    <w:multiLevelType w:val="hybridMultilevel"/>
    <w:tmpl w:val="E3F4831C"/>
    <w:lvl w:ilvl="0" w:tplc="CF42D5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A5259"/>
    <w:multiLevelType w:val="hybridMultilevel"/>
    <w:tmpl w:val="0A1AE5B2"/>
    <w:lvl w:ilvl="0" w:tplc="4BE8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3CF8"/>
    <w:multiLevelType w:val="hybridMultilevel"/>
    <w:tmpl w:val="47E818C2"/>
    <w:lvl w:ilvl="0" w:tplc="C9DEF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7FDB"/>
    <w:multiLevelType w:val="hybridMultilevel"/>
    <w:tmpl w:val="73367C90"/>
    <w:lvl w:ilvl="0" w:tplc="67AE1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5A1A"/>
    <w:multiLevelType w:val="hybridMultilevel"/>
    <w:tmpl w:val="293AFE1E"/>
    <w:lvl w:ilvl="0" w:tplc="2FBC9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21824">
    <w:abstractNumId w:val="1"/>
  </w:num>
  <w:num w:numId="2" w16cid:durableId="374738491">
    <w:abstractNumId w:val="0"/>
  </w:num>
  <w:num w:numId="3" w16cid:durableId="768626947">
    <w:abstractNumId w:val="3"/>
  </w:num>
  <w:num w:numId="4" w16cid:durableId="580721105">
    <w:abstractNumId w:val="4"/>
  </w:num>
  <w:num w:numId="5" w16cid:durableId="1693914914">
    <w:abstractNumId w:val="2"/>
  </w:num>
  <w:num w:numId="6" w16cid:durableId="707609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AD"/>
    <w:rsid w:val="000163FE"/>
    <w:rsid w:val="00083F16"/>
    <w:rsid w:val="000A3494"/>
    <w:rsid w:val="000B00DD"/>
    <w:rsid w:val="000B324F"/>
    <w:rsid w:val="001326BC"/>
    <w:rsid w:val="001467BA"/>
    <w:rsid w:val="001665DD"/>
    <w:rsid w:val="00206AA5"/>
    <w:rsid w:val="002C60F6"/>
    <w:rsid w:val="002E10C2"/>
    <w:rsid w:val="0035558E"/>
    <w:rsid w:val="00365AF1"/>
    <w:rsid w:val="00376A40"/>
    <w:rsid w:val="00390115"/>
    <w:rsid w:val="003D6DAB"/>
    <w:rsid w:val="0047022B"/>
    <w:rsid w:val="004B1031"/>
    <w:rsid w:val="005B06B6"/>
    <w:rsid w:val="005B4BD8"/>
    <w:rsid w:val="0065656D"/>
    <w:rsid w:val="006C56B6"/>
    <w:rsid w:val="006F1F10"/>
    <w:rsid w:val="00781FB4"/>
    <w:rsid w:val="00834A88"/>
    <w:rsid w:val="008374B4"/>
    <w:rsid w:val="00854EB6"/>
    <w:rsid w:val="00855544"/>
    <w:rsid w:val="0093635D"/>
    <w:rsid w:val="009756CD"/>
    <w:rsid w:val="00987E9D"/>
    <w:rsid w:val="00A13D8E"/>
    <w:rsid w:val="00A949ED"/>
    <w:rsid w:val="00A97202"/>
    <w:rsid w:val="00B10194"/>
    <w:rsid w:val="00B53D22"/>
    <w:rsid w:val="00CC77EC"/>
    <w:rsid w:val="00CD7719"/>
    <w:rsid w:val="00D275AD"/>
    <w:rsid w:val="00D45A0D"/>
    <w:rsid w:val="00D56B82"/>
    <w:rsid w:val="00DE1846"/>
    <w:rsid w:val="00DF731D"/>
    <w:rsid w:val="00E17AEA"/>
    <w:rsid w:val="00E44498"/>
    <w:rsid w:val="00E91DCD"/>
    <w:rsid w:val="00EB7D3A"/>
    <w:rsid w:val="00EC3EF0"/>
    <w:rsid w:val="00F47F89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777907"/>
  <w15:chartTrackingRefBased/>
  <w15:docId w15:val="{49E20A89-9847-450A-9F62-6ED7153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C60F6"/>
    <w:pPr>
      <w:spacing w:after="0" w:line="240" w:lineRule="auto"/>
      <w:ind w:firstLine="78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C60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D8E"/>
  </w:style>
  <w:style w:type="paragraph" w:styleId="Pieddepage">
    <w:name w:val="footer"/>
    <w:basedOn w:val="Normal"/>
    <w:link w:val="PieddepageCar"/>
    <w:uiPriority w:val="99"/>
    <w:unhideWhenUsed/>
    <w:rsid w:val="00A1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D8E"/>
  </w:style>
  <w:style w:type="paragraph" w:styleId="Paragraphedeliste">
    <w:name w:val="List Paragraph"/>
    <w:basedOn w:val="Normal"/>
    <w:uiPriority w:val="34"/>
    <w:qFormat/>
    <w:rsid w:val="0036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2144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Arvieu</dc:creator>
  <cp:keywords/>
  <dc:description/>
  <cp:lastModifiedBy>hotel Arvieu</cp:lastModifiedBy>
  <cp:revision>12</cp:revision>
  <cp:lastPrinted>2022-11-15T15:53:00Z</cp:lastPrinted>
  <dcterms:created xsi:type="dcterms:W3CDTF">2022-10-11T14:00:00Z</dcterms:created>
  <dcterms:modified xsi:type="dcterms:W3CDTF">2022-11-15T15:56:00Z</dcterms:modified>
</cp:coreProperties>
</file>